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6004" w14:textId="10EBA66D" w:rsidR="00921BC8" w:rsidRDefault="00921BC8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085B7112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b/>
          <w:bCs/>
          <w:sz w:val="28"/>
          <w:szCs w:val="28"/>
          <w:bdr w:val="none" w:sz="0" w:space="0" w:color="auto"/>
          <w:lang w:val="it"/>
        </w:rPr>
        <w:t>COSTA DELIZIOSA INAUGURA LA STAGIONE COSTA A BARI</w:t>
      </w:r>
    </w:p>
    <w:p w14:paraId="370D733E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oppins" w:eastAsia="Poppins" w:hAnsi="Poppins" w:cs="Poppins"/>
          <w:bdr w:val="none" w:sz="0" w:space="0" w:color="auto"/>
          <w:lang w:val="it-IT"/>
        </w:rPr>
      </w:pPr>
    </w:p>
    <w:p w14:paraId="13C5BADA" w14:textId="77777777" w:rsid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oppins" w:eastAsia="Poppins" w:hAnsi="Poppins" w:cs="Poppins"/>
          <w:i/>
          <w:iCs/>
          <w:bdr w:val="none" w:sz="0" w:space="0" w:color="auto"/>
          <w:lang w:val="it"/>
        </w:rPr>
      </w:pPr>
      <w:r>
        <w:rPr>
          <w:rFonts w:ascii="Poppins" w:eastAsia="Poppins" w:hAnsi="Poppins" w:cs="Poppins"/>
          <w:i/>
          <w:iCs/>
          <w:bdr w:val="none" w:sz="0" w:space="0" w:color="auto"/>
          <w:lang w:val="it"/>
        </w:rPr>
        <w:t>La nave della compagnia italiana</w:t>
      </w: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 xml:space="preserve"> </w:t>
      </w:r>
      <w:r>
        <w:rPr>
          <w:rFonts w:ascii="Poppins" w:eastAsia="Poppins" w:hAnsi="Poppins" w:cs="Poppins"/>
          <w:i/>
          <w:iCs/>
          <w:bdr w:val="none" w:sz="0" w:space="0" w:color="auto"/>
          <w:lang w:val="it"/>
        </w:rPr>
        <w:t>debutta</w:t>
      </w: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 xml:space="preserve"> oggi</w:t>
      </w:r>
      <w:r>
        <w:rPr>
          <w:rFonts w:ascii="Poppins" w:eastAsia="Poppins" w:hAnsi="Poppins" w:cs="Poppins"/>
          <w:i/>
          <w:iCs/>
          <w:bdr w:val="none" w:sz="0" w:space="0" w:color="auto"/>
          <w:lang w:val="it"/>
        </w:rPr>
        <w:t xml:space="preserve"> </w:t>
      </w: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>a Bari</w:t>
      </w:r>
      <w:r>
        <w:rPr>
          <w:rFonts w:ascii="Poppins" w:eastAsia="Poppins" w:hAnsi="Poppins" w:cs="Poppins"/>
          <w:i/>
          <w:iCs/>
          <w:bdr w:val="none" w:sz="0" w:space="0" w:color="auto"/>
          <w:lang w:val="it"/>
        </w:rPr>
        <w:t>:</w:t>
      </w: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 xml:space="preserve"> </w:t>
      </w:r>
    </w:p>
    <w:p w14:paraId="1A0AD1BD" w14:textId="181A9559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oppins" w:eastAsia="Poppins" w:hAnsi="Poppins" w:cs="Poppins"/>
          <w:i/>
          <w:iCs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>30 scali</w:t>
      </w:r>
      <w:r>
        <w:rPr>
          <w:rFonts w:ascii="Poppins" w:eastAsia="Poppins" w:hAnsi="Poppins" w:cs="Poppins"/>
          <w:i/>
          <w:iCs/>
          <w:bdr w:val="none" w:sz="0" w:space="0" w:color="auto"/>
          <w:lang w:val="it"/>
        </w:rPr>
        <w:t xml:space="preserve"> in programma</w:t>
      </w: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 xml:space="preserve"> </w:t>
      </w:r>
      <w:r w:rsidR="009657AE">
        <w:rPr>
          <w:rFonts w:ascii="Poppins" w:eastAsia="Poppins" w:hAnsi="Poppins" w:cs="Poppins"/>
          <w:i/>
          <w:iCs/>
          <w:bdr w:val="none" w:sz="0" w:space="0" w:color="auto"/>
          <w:lang w:val="it"/>
        </w:rPr>
        <w:t>s</w:t>
      </w:r>
      <w:r w:rsidRPr="00662B7B">
        <w:rPr>
          <w:rFonts w:ascii="Poppins" w:eastAsia="Poppins" w:hAnsi="Poppins" w:cs="Poppins"/>
          <w:i/>
          <w:iCs/>
          <w:bdr w:val="none" w:sz="0" w:space="0" w:color="auto"/>
          <w:lang w:val="it"/>
        </w:rPr>
        <w:t>ino a fine dicembre</w:t>
      </w:r>
      <w:r w:rsidR="000863C6">
        <w:rPr>
          <w:rFonts w:ascii="Poppins" w:eastAsia="Poppins" w:hAnsi="Poppins" w:cs="Poppins"/>
          <w:i/>
          <w:iCs/>
          <w:bdr w:val="none" w:sz="0" w:space="0" w:color="auto"/>
          <w:lang w:val="it"/>
        </w:rPr>
        <w:t>, con tre diversi itinerari</w:t>
      </w:r>
    </w:p>
    <w:p w14:paraId="2C1D0CB0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eastAsia="Calibri" w:cs="Calibri"/>
          <w:color w:val="auto"/>
          <w:bdr w:val="none" w:sz="0" w:space="0" w:color="auto"/>
          <w:lang w:val="it-IT"/>
        </w:rPr>
      </w:pPr>
    </w:p>
    <w:p w14:paraId="56F9ABFA" w14:textId="49585601" w:rsidR="002D3161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i/>
          <w:iCs/>
          <w:color w:val="auto"/>
          <w:sz w:val="20"/>
          <w:szCs w:val="20"/>
          <w:bdr w:val="none" w:sz="0" w:space="0" w:color="auto"/>
          <w:lang w:val="it"/>
        </w:rPr>
        <w:t>Bari, 12 maggio 2023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- Dopo quattro mesi di navigazione intorno al mondo, 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>Costa Deliziosa torna a Bari anche quest'anno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inaugurando la stagione estiva </w:t>
      </w:r>
      <w:r w:rsid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della compagnia italiana.</w:t>
      </w:r>
    </w:p>
    <w:p w14:paraId="2687F896" w14:textId="77777777" w:rsidR="002D3161" w:rsidRDefault="002D3161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717C8B49" w14:textId="24E4A521" w:rsidR="00662B7B" w:rsidRPr="00662B7B" w:rsidRDefault="002D3161" w:rsidP="002D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In totale, nel 2023 la nave effettuerà 30 scali a Bari</w:t>
      </w:r>
      <w:r w:rsidR="0068192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 w:rsidR="00154E02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P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con tre diversi itinerari nel Mediterraneo </w:t>
      </w: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o</w:t>
      </w:r>
      <w:r w:rsidRP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rientale</w:t>
      </w:r>
      <w:r w:rsidR="00154E02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visitando alcune delle più belle destinazioni</w:t>
      </w:r>
      <w:r w:rsidRP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di Italia, Grecia, Croazia e Turchia.</w:t>
      </w:r>
    </w:p>
    <w:p w14:paraId="51F85712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</w:p>
    <w:p w14:paraId="051BF772" w14:textId="7327262F" w:rsidR="008C089C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</w:t>
      </w:r>
      <w:r w:rsid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a oggi al 29 settembre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Costa Deliziosa sarà a Bari 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tutti i venerdì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per crociere di una settimana alla scoperta</w:t>
      </w:r>
      <w:r w:rsid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dell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a </w:t>
      </w:r>
      <w:r w:rsidR="006C32D1" w:rsidRPr="00C774BE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>Grecia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 w:rsid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esplorando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isole</w:t>
      </w:r>
      <w:r w:rsidR="006C32D1" w:rsidRPr="006415D9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68192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e destinazioni </w:t>
      </w:r>
      <w:r w:rsidR="006C32D1" w:rsidRPr="006415D9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pittoresc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he</w:t>
      </w:r>
      <w:r w:rsidR="006C32D1" w:rsidRPr="006415D9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</w:t>
      </w:r>
      <w:r w:rsidR="0068192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dal patrimonio</w:t>
      </w:r>
      <w:r w:rsidR="006C32D1" w:rsidRPr="006415D9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archeologico inestimabile e dai paesaggi indimenticabili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. L’itinerario comprende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Marghera/Venezia,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Katakolo</w:t>
      </w:r>
      <w:proofErr w:type="spellEnd"/>
      <w:r w:rsidR="002D316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/Olimpia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Mykonos, Santorini. </w:t>
      </w:r>
      <w:r w:rsidR="006C32D1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</w:p>
    <w:p w14:paraId="51319CD0" w14:textId="77777777" w:rsidR="008C089C" w:rsidRDefault="008C089C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3F312894" w14:textId="2241C9E6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Dopo una breve interruzione, dal 20 ottobre</w:t>
      </w:r>
      <w:r w:rsidR="00C774BE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fino al 24 novembre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la nave riprenderà a fare scalo a Bari</w:t>
      </w:r>
      <w:r w:rsidR="00A246D2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sempre il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venerdì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nel corso di un itinerario di una settimana nel Mar Adriatico</w:t>
      </w:r>
      <w:r w:rsidR="0068192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che </w:t>
      </w:r>
      <w:r w:rsidR="00973D0D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visiterà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Trieste, Spalato, Cattaro,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Katakolo</w:t>
      </w:r>
      <w:proofErr w:type="spellEnd"/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/Olimpia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</w:t>
      </w:r>
      <w:r w:rsidR="00D13FB5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Corf</w:t>
      </w:r>
      <w:r w:rsidR="00D13FB5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ù</w:t>
      </w:r>
      <w:r w:rsidR="00D13FB5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D13FB5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e </w:t>
      </w:r>
      <w:r w:rsidR="00C774BE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Dubrovni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k/Ragusa.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Un viaggio unico, che permetterà di scoprire </w:t>
      </w:r>
      <w:r w:rsidR="00C774BE" w:rsidRPr="00C774BE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>Croazia, Grecia e Montenegro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in una sola vacanza, nelle</w:t>
      </w:r>
      <w:r w:rsidR="008C089C" w:rsidRPr="008C089C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acque tranquille dell'Adriatico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tra c</w:t>
      </w:r>
      <w:r w:rsidR="008C089C" w:rsidRPr="008C089C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entri storici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in cui </w:t>
      </w:r>
      <w:r w:rsidR="00C774BE" w:rsidRP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si percepisce ancora l'aura della Repubblica di Venezia</w:t>
      </w:r>
      <w:r w:rsidR="008C089C" w:rsidRPr="008C089C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baie nascoste, parchi e spiagge raccolte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e un vero e proprio fiordo nel Mediterraneo.</w:t>
      </w:r>
    </w:p>
    <w:p w14:paraId="5BEE83D7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6844B348" w14:textId="6B3745C0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-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A dicembre Costa Deliziosa visiterà Bari l’8 e il 22 dicembre, 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>nel</w:t>
      </w:r>
      <w:r w:rsidR="0068192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>l’ambito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 di</w:t>
      </w:r>
      <w:r w:rsidR="00C774BE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 un nuovo itinerario di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C774BE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>due settimane dedicato a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 Istanbul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dove è prevista una sosta di ben tre giorni per godersi al meglio questa fantastica città, sospesa tra Oriente e Occidente. </w:t>
      </w:r>
      <w:r w:rsidR="00D13FB5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L’itinerario comprende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Trieste,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Splalato</w:t>
      </w:r>
      <w:proofErr w:type="spellEnd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Corf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ù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Katakolo</w:t>
      </w:r>
      <w:proofErr w:type="spellEnd"/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/Olimpia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Heraklion</w:t>
      </w:r>
      <w:proofErr w:type="spellEnd"/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/Creta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Istanbul, Smirne, Atene, Dubrovnik</w:t>
      </w:r>
      <w:r w:rsidR="00C774BE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/Ragusa. </w:t>
      </w:r>
      <w:r w:rsidR="00CF3C1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L’itinerario può essere anche suddiviso in due differenti crociere di una settimana, con partenze da Bari o da Istanbul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-IT"/>
        </w:rPr>
        <w:t>.</w:t>
      </w:r>
    </w:p>
    <w:p w14:paraId="621AD44F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-IT"/>
        </w:rPr>
      </w:pPr>
    </w:p>
    <w:p w14:paraId="3A4FB331" w14:textId="21CD2E7A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Le crociere di Costa porteranno gli ospiti alla scoperta di Bari e del suo territorio con una 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proposta rinnovata di esperienze a terra,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pensata per vivere in maniera più autentica le destinazioni, fuori dai percorsi turistici classici, per approfondire aspetti inediti e particolari di ogni luogo e per scoprire il meglio delle destinazioni visitate e le attrazioni imperdibili, il tutto con guide esperte selezionate e certificate, per garantire un’esperienza unica.</w:t>
      </w:r>
    </w:p>
    <w:p w14:paraId="1E9A2623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1AB5BD32" w14:textId="1BEABF4B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Le escursioni a Bari permetteranno di esplorare i vicoli di Bari Vecchia, assaporando le delizie locali, come il panzerotto, il pasticciotto o la puccia ripiena. Da non perdere 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i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favolos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i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borghi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poco lontan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i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da Bari, come 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lastRenderedPageBreak/>
        <w:t>Locorotondo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. Da segnalare tra le escursioni pensate appositamente per gli ospiti di Costa, una lezione di cucina con degustazione in una masseria di </w:t>
      </w:r>
      <w:r w:rsidRPr="00662B7B">
        <w:rPr>
          <w:rFonts w:ascii="Poppins" w:eastAsia="Poppins" w:hAnsi="Poppins" w:cs="Poppins"/>
          <w:b/>
          <w:bCs/>
          <w:color w:val="auto"/>
          <w:sz w:val="20"/>
          <w:szCs w:val="20"/>
          <w:bdr w:val="none" w:sz="0" w:space="0" w:color="auto"/>
          <w:lang w:val="it"/>
        </w:rPr>
        <w:t xml:space="preserve">Alberobello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tra trulli del diciottesimo secolo.</w:t>
      </w:r>
    </w:p>
    <w:p w14:paraId="4927EEA5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1BFB14B9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Con gli arredi e le decorazioni in vetro di Murano, i ponti all'aperto dai nomi floreali, le cabine eleganti e luminose e le degustazioni di vini pregiati a fine serata nel ricchissimo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wine</w:t>
      </w:r>
      <w:proofErr w:type="spellEnd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bar, Costa Deliziosa è un inno al comfort, al relax, al divertimento e all'attenzione alle piccole cose. </w:t>
      </w:r>
    </w:p>
    <w:p w14:paraId="664A8A71" w14:textId="77777777" w:rsidR="00CF3C1B" w:rsidRDefault="00CF3C1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53166A1C" w14:textId="6565B2E7" w:rsidR="00662B7B" w:rsidRDefault="00F36E98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L’eccellenza gastronomica a bordo è rappresentata dal nuovo ristorante</w:t>
      </w:r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Archipelago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 che propone i menù ideati da tre grandi chef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di fama mondiale,</w:t>
      </w:r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Bruno Barbieri, Hélène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Darroze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e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Ángel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León, per esplorare le destinazioni anche attraverso il cibo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. 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N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ei ristoranti principali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ogni sera viene proposto un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Destination</w:t>
      </w:r>
      <w:proofErr w:type="spellEnd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proofErr w:type="spellStart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Dish</w:t>
      </w:r>
      <w:proofErr w:type="spellEnd"/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un piatto di uno dei tre chef 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che 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interpreta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i sapori</w:t>
      </w:r>
      <w:r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della destinazione 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che si visiterà il giorno seguente.</w:t>
      </w:r>
      <w:r w:rsidR="006E48C4"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Da non perdere anche il</w:t>
      </w:r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Sushino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at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Costa, il primo sushi bistrot sul mare pensato per offrire un'autentica esperienza giapponese</w:t>
      </w:r>
      <w:r w:rsidR="006E48C4"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la Pizzeria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Pummid’Oro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per pizze 100% made in Italy preparate con lievito madre, il </w:t>
      </w:r>
      <w:proofErr w:type="spellStart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Salty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Beach Street Food, il regno di squisiti hamburger, focacce e dolci firmati Sal de Riso, e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la Gelateria Cioccolateria Amarillo, dove il gelato è prodotto fresco sulla nave tutti i giorni con prodotti </w:t>
      </w:r>
      <w:proofErr w:type="spellStart"/>
      <w:r w:rsidR="006E48C4"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Agrimontana</w:t>
      </w:r>
      <w:proofErr w:type="spellEnd"/>
      <w:r w:rsidR="00662B7B" w:rsidRPr="00662B7B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.</w:t>
      </w:r>
    </w:p>
    <w:p w14:paraId="75403F87" w14:textId="3CD22284" w:rsidR="006E48C4" w:rsidRDefault="006E48C4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6483012F" w14:textId="427BBE9A" w:rsidR="006E48C4" w:rsidRPr="00662B7B" w:rsidRDefault="006E48C4" w:rsidP="006E48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A bordo ci sono o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ltre 660 cabine con balcone fino a 18 mq per godersi il</w:t>
      </w: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panorama in tutta intimità</w:t>
      </w: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, 7 tra piscine e vasche idromassaggio, 12 bar &amp; lounge, </w:t>
      </w:r>
      <w:r w:rsidR="00D2142A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un 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teatro</w:t>
      </w: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dove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in ogni crociera</w:t>
      </w: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vengono proposti spettacoli dal vivo, area spa</w:t>
      </w:r>
      <w:r w:rsidR="00D13FB5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,</w:t>
      </w:r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e </w:t>
      </w:r>
      <w:proofErr w:type="gramStart"/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>mini club</w:t>
      </w:r>
      <w:proofErr w:type="gramEnd"/>
      <w:r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gratuiti per i più piccoli.</w:t>
      </w:r>
      <w:r w:rsidRPr="006E48C4"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  <w:t xml:space="preserve"> </w:t>
      </w:r>
    </w:p>
    <w:p w14:paraId="1DF196DB" w14:textId="77777777" w:rsidR="00662B7B" w:rsidRPr="00D13FB5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06071355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color w:val="auto"/>
          <w:sz w:val="20"/>
          <w:szCs w:val="20"/>
          <w:bdr w:val="none" w:sz="0" w:space="0" w:color="auto"/>
          <w:lang w:val="it"/>
        </w:rPr>
      </w:pPr>
    </w:p>
    <w:p w14:paraId="587D5196" w14:textId="77777777" w:rsidR="00662B7B" w:rsidRPr="00662B7B" w:rsidRDefault="00662B7B" w:rsidP="0066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Poppins" w:eastAsia="Poppins" w:hAnsi="Poppins" w:cs="Poppins"/>
          <w:sz w:val="20"/>
          <w:szCs w:val="20"/>
          <w:bdr w:val="none" w:sz="0" w:space="0" w:color="auto"/>
          <w:lang w:val="it"/>
        </w:rPr>
      </w:pPr>
    </w:p>
    <w:p w14:paraId="3B5C6F6D" w14:textId="642B7B8B" w:rsidR="00662B7B" w:rsidRPr="00662B7B" w:rsidRDefault="00662B7B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"/>
        </w:rPr>
      </w:pPr>
    </w:p>
    <w:p w14:paraId="732F6041" w14:textId="7B8C98DE" w:rsidR="00662B7B" w:rsidRDefault="00662B7B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4F44BB7C" w14:textId="77777777" w:rsidR="00A10CA2" w:rsidRDefault="00A10CA2">
      <w:pPr>
        <w:rPr>
          <w:i/>
          <w:iCs/>
          <w:sz w:val="18"/>
          <w:szCs w:val="18"/>
          <w:u w:val="single"/>
          <w:lang w:val="it-IT"/>
        </w:rPr>
      </w:pPr>
    </w:p>
    <w:p w14:paraId="60005B5E" w14:textId="1942D70E" w:rsidR="001353DF" w:rsidRPr="00C60A5D" w:rsidRDefault="009A1949">
      <w:pP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08BE1E9C" w14:textId="77777777" w:rsidR="001353DF" w:rsidRPr="00504ABD" w:rsidRDefault="009A1949">
      <w:pPr>
        <w:rPr>
          <w:rFonts w:ascii="Poppins" w:eastAsia="Poppins" w:hAnsi="Poppins" w:cs="Poppins"/>
          <w:sz w:val="18"/>
          <w:szCs w:val="18"/>
          <w:lang w:val="it-IT"/>
        </w:rPr>
      </w:pPr>
      <w:r>
        <w:rPr>
          <w:rFonts w:ascii="Poppins" w:eastAsia="Poppins" w:hAnsi="Poppins" w:cs="Poppins"/>
          <w:sz w:val="18"/>
          <w:szCs w:val="18"/>
          <w:lang w:val="it-IT"/>
        </w:rPr>
        <w:t xml:space="preserve">Ufficio Stampa Costa Crociere – tel. </w:t>
      </w:r>
      <w:r w:rsidRPr="00504ABD">
        <w:rPr>
          <w:rFonts w:ascii="Poppins" w:eastAsia="Poppins" w:hAnsi="Poppins" w:cs="Poppins"/>
          <w:sz w:val="18"/>
          <w:szCs w:val="18"/>
          <w:lang w:val="it-IT"/>
        </w:rPr>
        <w:t>+39 010 5483523 / 010 5483068 </w:t>
      </w:r>
      <w:hyperlink r:id="rId6" w:history="1">
        <w:r w:rsidRPr="00504ABD">
          <w:rPr>
            <w:rStyle w:val="Hyperlink0"/>
            <w:lang w:val="it-IT"/>
          </w:rPr>
          <w:t>- costapressoffice@costa.it</w:t>
        </w:r>
      </w:hyperlink>
      <w:r w:rsidRPr="00504ABD">
        <w:rPr>
          <w:rFonts w:ascii="Poppins" w:eastAsia="Poppins" w:hAnsi="Poppins" w:cs="Poppins"/>
          <w:sz w:val="18"/>
          <w:szCs w:val="18"/>
          <w:lang w:val="it-IT"/>
        </w:rPr>
        <w:t xml:space="preserve">  </w:t>
      </w:r>
    </w:p>
    <w:p w14:paraId="00A90B03" w14:textId="77777777" w:rsidR="001353DF" w:rsidRPr="00504ABD" w:rsidRDefault="009A1949">
      <w:pPr>
        <w:rPr>
          <w:rStyle w:val="Link"/>
          <w:rFonts w:ascii="Poppins" w:eastAsia="Poppins" w:hAnsi="Poppins" w:cs="Poppins"/>
          <w:color w:val="000000"/>
          <w:sz w:val="18"/>
          <w:szCs w:val="18"/>
          <w:u w:val="none" w:color="000000"/>
          <w:lang w:val="it-IT"/>
        </w:rPr>
      </w:pPr>
      <w:r w:rsidRPr="00504ABD">
        <w:rPr>
          <w:rFonts w:ascii="Poppins" w:eastAsia="Poppins" w:hAnsi="Poppins" w:cs="Poppins"/>
          <w:sz w:val="18"/>
          <w:szCs w:val="18"/>
          <w:lang w:val="it-IT"/>
        </w:rPr>
        <w:t>Gabriele Baroni - Communication Director - </w:t>
      </w:r>
      <w:proofErr w:type="spellStart"/>
      <w:r w:rsidRPr="00504ABD">
        <w:rPr>
          <w:rFonts w:ascii="Poppins" w:eastAsia="Poppins" w:hAnsi="Poppins" w:cs="Poppins"/>
          <w:sz w:val="18"/>
          <w:szCs w:val="18"/>
          <w:lang w:val="it-IT"/>
        </w:rPr>
        <w:t>cell</w:t>
      </w:r>
      <w:proofErr w:type="spellEnd"/>
      <w:r w:rsidRPr="00504ABD">
        <w:rPr>
          <w:rFonts w:ascii="Poppins" w:eastAsia="Poppins" w:hAnsi="Poppins" w:cs="Poppins"/>
          <w:sz w:val="18"/>
          <w:szCs w:val="18"/>
          <w:lang w:val="it-IT"/>
        </w:rPr>
        <w:t xml:space="preserve"> +39 3497668013 - </w:t>
      </w:r>
      <w:hyperlink r:id="rId7" w:history="1">
        <w:r w:rsidRPr="00504ABD">
          <w:rPr>
            <w:rStyle w:val="Hyperlink1"/>
            <w:lang w:val="it-IT"/>
          </w:rPr>
          <w:t>baroni@costa.it</w:t>
        </w:r>
      </w:hyperlink>
      <w:r w:rsidRPr="00504ABD">
        <w:rPr>
          <w:rStyle w:val="Hyperlink1"/>
          <w:lang w:val="it-IT"/>
        </w:rPr>
        <w:t> </w:t>
      </w:r>
    </w:p>
    <w:p w14:paraId="676C141C" w14:textId="77777777" w:rsidR="001353DF" w:rsidRPr="00504ABD" w:rsidRDefault="009A1949">
      <w:pPr>
        <w:spacing w:line="20" w:lineRule="atLeast"/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</w:pPr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8" w:history="1">
        <w:r w:rsidRPr="00504ABD">
          <w:rPr>
            <w:rStyle w:val="Hyperlink1"/>
            <w:lang w:val="it-IT"/>
          </w:rPr>
          <w:t>barbano@costa.it</w:t>
        </w:r>
      </w:hyperlink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63C5C7D4" w14:textId="3440F31A" w:rsidR="001353DF" w:rsidRPr="00504ABD" w:rsidRDefault="00D13FB5">
      <w:pPr>
        <w:spacing w:before="120"/>
        <w:rPr>
          <w:rFonts w:ascii="Poppins" w:eastAsia="Poppins" w:hAnsi="Poppins" w:cs="Poppins"/>
          <w:color w:val="0563C1"/>
          <w:sz w:val="18"/>
          <w:szCs w:val="18"/>
          <w:u w:val="single" w:color="0563C1"/>
          <w:lang w:val="it-IT"/>
        </w:rPr>
      </w:pPr>
      <w:hyperlink r:id="rId9" w:history="1">
        <w:r w:rsidR="009A1949" w:rsidRPr="00504ABD">
          <w:rPr>
            <w:rStyle w:val="Hyperlink1"/>
            <w:lang w:val="it-IT"/>
          </w:rPr>
          <w:t>www.costapresscenter.com</w:t>
        </w:r>
      </w:hyperlink>
    </w:p>
    <w:sectPr w:rsidR="001353DF" w:rsidRPr="00504ABD" w:rsidSect="00C60A5D">
      <w:headerReference w:type="default" r:id="rId10"/>
      <w:pgSz w:w="12240" w:h="15840"/>
      <w:pgMar w:top="1474" w:right="907" w:bottom="68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9B0A" w14:textId="77777777" w:rsidR="005F095F" w:rsidRDefault="005F095F">
      <w:r>
        <w:separator/>
      </w:r>
    </w:p>
  </w:endnote>
  <w:endnote w:type="continuationSeparator" w:id="0">
    <w:p w14:paraId="755F0D37" w14:textId="77777777" w:rsidR="005F095F" w:rsidRDefault="005F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6776" w14:textId="77777777" w:rsidR="005F095F" w:rsidRDefault="005F095F">
      <w:r>
        <w:separator/>
      </w:r>
    </w:p>
  </w:footnote>
  <w:footnote w:type="continuationSeparator" w:id="0">
    <w:p w14:paraId="075AE9A1" w14:textId="77777777" w:rsidR="005F095F" w:rsidRDefault="005F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093F77D0" w:rsidR="001353DF" w:rsidRDefault="00504E7D">
    <w:pPr>
      <w:pStyle w:val="Intestazioneepidipagina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617C9F38">
          <wp:simplePos x="0" y="0"/>
          <wp:positionH relativeFrom="column">
            <wp:posOffset>2677160</wp:posOffset>
          </wp:positionH>
          <wp:positionV relativeFrom="paragraph">
            <wp:posOffset>-323850</wp:posOffset>
          </wp:positionV>
          <wp:extent cx="1091565" cy="817245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02942"/>
    <w:rsid w:val="000046D7"/>
    <w:rsid w:val="00034F41"/>
    <w:rsid w:val="000457F8"/>
    <w:rsid w:val="00045D1B"/>
    <w:rsid w:val="0005774B"/>
    <w:rsid w:val="00061E43"/>
    <w:rsid w:val="000662A9"/>
    <w:rsid w:val="000863C6"/>
    <w:rsid w:val="000863E1"/>
    <w:rsid w:val="00086F28"/>
    <w:rsid w:val="00095B3D"/>
    <w:rsid w:val="00097C68"/>
    <w:rsid w:val="000D7A1B"/>
    <w:rsid w:val="000E0DC5"/>
    <w:rsid w:val="000E2B08"/>
    <w:rsid w:val="000E5C02"/>
    <w:rsid w:val="000F055C"/>
    <w:rsid w:val="000F0E9A"/>
    <w:rsid w:val="000F4EFE"/>
    <w:rsid w:val="00112A55"/>
    <w:rsid w:val="00114BF0"/>
    <w:rsid w:val="00122A90"/>
    <w:rsid w:val="001353DF"/>
    <w:rsid w:val="00140EE0"/>
    <w:rsid w:val="00154511"/>
    <w:rsid w:val="00154E02"/>
    <w:rsid w:val="00156AA8"/>
    <w:rsid w:val="00162105"/>
    <w:rsid w:val="001855FF"/>
    <w:rsid w:val="001922CA"/>
    <w:rsid w:val="001A62E6"/>
    <w:rsid w:val="001B0345"/>
    <w:rsid w:val="001C340E"/>
    <w:rsid w:val="001C5E1A"/>
    <w:rsid w:val="001F7310"/>
    <w:rsid w:val="00202F11"/>
    <w:rsid w:val="0022202D"/>
    <w:rsid w:val="00223423"/>
    <w:rsid w:val="0027263D"/>
    <w:rsid w:val="00273EA3"/>
    <w:rsid w:val="00286E10"/>
    <w:rsid w:val="002D3161"/>
    <w:rsid w:val="002E01D3"/>
    <w:rsid w:val="002F06B2"/>
    <w:rsid w:val="002F2BE7"/>
    <w:rsid w:val="00304605"/>
    <w:rsid w:val="00340451"/>
    <w:rsid w:val="00346E73"/>
    <w:rsid w:val="003518B2"/>
    <w:rsid w:val="00365A31"/>
    <w:rsid w:val="00367CF0"/>
    <w:rsid w:val="00372EC4"/>
    <w:rsid w:val="00373EE4"/>
    <w:rsid w:val="003856D6"/>
    <w:rsid w:val="003860EC"/>
    <w:rsid w:val="00397720"/>
    <w:rsid w:val="003B0E99"/>
    <w:rsid w:val="003B589F"/>
    <w:rsid w:val="003D5906"/>
    <w:rsid w:val="003D5D65"/>
    <w:rsid w:val="003F6A90"/>
    <w:rsid w:val="00416A42"/>
    <w:rsid w:val="0042562C"/>
    <w:rsid w:val="00444E39"/>
    <w:rsid w:val="00445449"/>
    <w:rsid w:val="004547B7"/>
    <w:rsid w:val="004606C3"/>
    <w:rsid w:val="004762C5"/>
    <w:rsid w:val="0048155A"/>
    <w:rsid w:val="0048380A"/>
    <w:rsid w:val="004A37BC"/>
    <w:rsid w:val="004E0BC3"/>
    <w:rsid w:val="004E3B27"/>
    <w:rsid w:val="004F6087"/>
    <w:rsid w:val="00501268"/>
    <w:rsid w:val="00504ABD"/>
    <w:rsid w:val="00504E7D"/>
    <w:rsid w:val="00521DE2"/>
    <w:rsid w:val="00522319"/>
    <w:rsid w:val="005275CE"/>
    <w:rsid w:val="005276A6"/>
    <w:rsid w:val="00535033"/>
    <w:rsid w:val="00540FC0"/>
    <w:rsid w:val="00561682"/>
    <w:rsid w:val="0058786D"/>
    <w:rsid w:val="005B5296"/>
    <w:rsid w:val="005C00EE"/>
    <w:rsid w:val="005D200D"/>
    <w:rsid w:val="005E1AF4"/>
    <w:rsid w:val="005F095F"/>
    <w:rsid w:val="005F1ACF"/>
    <w:rsid w:val="00605B3C"/>
    <w:rsid w:val="006100CC"/>
    <w:rsid w:val="0063645F"/>
    <w:rsid w:val="00637B8F"/>
    <w:rsid w:val="006415D9"/>
    <w:rsid w:val="00646463"/>
    <w:rsid w:val="0065110A"/>
    <w:rsid w:val="0065114E"/>
    <w:rsid w:val="00662B7B"/>
    <w:rsid w:val="00671738"/>
    <w:rsid w:val="0068192B"/>
    <w:rsid w:val="00685641"/>
    <w:rsid w:val="006A15DD"/>
    <w:rsid w:val="006B355A"/>
    <w:rsid w:val="006B6A07"/>
    <w:rsid w:val="006C2C47"/>
    <w:rsid w:val="006C32D1"/>
    <w:rsid w:val="006D5E45"/>
    <w:rsid w:val="006D7425"/>
    <w:rsid w:val="006E48C4"/>
    <w:rsid w:val="006F1247"/>
    <w:rsid w:val="007115E2"/>
    <w:rsid w:val="00756C40"/>
    <w:rsid w:val="007B02BB"/>
    <w:rsid w:val="007C5254"/>
    <w:rsid w:val="007E27A5"/>
    <w:rsid w:val="007E475B"/>
    <w:rsid w:val="007F70E0"/>
    <w:rsid w:val="00827705"/>
    <w:rsid w:val="008340FB"/>
    <w:rsid w:val="008535E3"/>
    <w:rsid w:val="00882A02"/>
    <w:rsid w:val="00882E3D"/>
    <w:rsid w:val="008851A8"/>
    <w:rsid w:val="008A5FE2"/>
    <w:rsid w:val="008B2831"/>
    <w:rsid w:val="008C089C"/>
    <w:rsid w:val="008C33FA"/>
    <w:rsid w:val="008E2F00"/>
    <w:rsid w:val="008F307E"/>
    <w:rsid w:val="00914E58"/>
    <w:rsid w:val="00921BC8"/>
    <w:rsid w:val="00940DC8"/>
    <w:rsid w:val="00965186"/>
    <w:rsid w:val="009657AE"/>
    <w:rsid w:val="00971C24"/>
    <w:rsid w:val="00973C94"/>
    <w:rsid w:val="00973D0D"/>
    <w:rsid w:val="00973FB2"/>
    <w:rsid w:val="00974143"/>
    <w:rsid w:val="00991024"/>
    <w:rsid w:val="009922B0"/>
    <w:rsid w:val="00996587"/>
    <w:rsid w:val="00997CD2"/>
    <w:rsid w:val="009A1949"/>
    <w:rsid w:val="009D462C"/>
    <w:rsid w:val="009F6684"/>
    <w:rsid w:val="00A07E55"/>
    <w:rsid w:val="00A07E80"/>
    <w:rsid w:val="00A10CA2"/>
    <w:rsid w:val="00A20C26"/>
    <w:rsid w:val="00A246D2"/>
    <w:rsid w:val="00A24ACD"/>
    <w:rsid w:val="00A3293B"/>
    <w:rsid w:val="00A4489D"/>
    <w:rsid w:val="00A5341A"/>
    <w:rsid w:val="00A6458C"/>
    <w:rsid w:val="00A75B94"/>
    <w:rsid w:val="00A85FC4"/>
    <w:rsid w:val="00AC1CE5"/>
    <w:rsid w:val="00AC76AE"/>
    <w:rsid w:val="00AD4071"/>
    <w:rsid w:val="00AE0FE0"/>
    <w:rsid w:val="00B01C71"/>
    <w:rsid w:val="00B05A74"/>
    <w:rsid w:val="00B1411F"/>
    <w:rsid w:val="00B2190D"/>
    <w:rsid w:val="00B30B8C"/>
    <w:rsid w:val="00B338D9"/>
    <w:rsid w:val="00B4071A"/>
    <w:rsid w:val="00B602E6"/>
    <w:rsid w:val="00B8772E"/>
    <w:rsid w:val="00BA59D3"/>
    <w:rsid w:val="00BB0686"/>
    <w:rsid w:val="00BC74D8"/>
    <w:rsid w:val="00BF7732"/>
    <w:rsid w:val="00C109B4"/>
    <w:rsid w:val="00C114E7"/>
    <w:rsid w:val="00C24011"/>
    <w:rsid w:val="00C55928"/>
    <w:rsid w:val="00C60A5D"/>
    <w:rsid w:val="00C64AB0"/>
    <w:rsid w:val="00C711D6"/>
    <w:rsid w:val="00C774BE"/>
    <w:rsid w:val="00C77F64"/>
    <w:rsid w:val="00C93143"/>
    <w:rsid w:val="00C9384C"/>
    <w:rsid w:val="00C97EFD"/>
    <w:rsid w:val="00CA02E9"/>
    <w:rsid w:val="00CB7B99"/>
    <w:rsid w:val="00CC49CC"/>
    <w:rsid w:val="00CC7FF2"/>
    <w:rsid w:val="00CF16B9"/>
    <w:rsid w:val="00CF3C1B"/>
    <w:rsid w:val="00D02951"/>
    <w:rsid w:val="00D12E30"/>
    <w:rsid w:val="00D13FB5"/>
    <w:rsid w:val="00D20E23"/>
    <w:rsid w:val="00D2142A"/>
    <w:rsid w:val="00D777BD"/>
    <w:rsid w:val="00D77C65"/>
    <w:rsid w:val="00D921E0"/>
    <w:rsid w:val="00D92DAE"/>
    <w:rsid w:val="00DA4555"/>
    <w:rsid w:val="00DA4E52"/>
    <w:rsid w:val="00DB59E6"/>
    <w:rsid w:val="00DC4641"/>
    <w:rsid w:val="00E15D41"/>
    <w:rsid w:val="00E21924"/>
    <w:rsid w:val="00E356B0"/>
    <w:rsid w:val="00E80F92"/>
    <w:rsid w:val="00E91B83"/>
    <w:rsid w:val="00EA09D3"/>
    <w:rsid w:val="00EB0589"/>
    <w:rsid w:val="00EB37CB"/>
    <w:rsid w:val="00ED4417"/>
    <w:rsid w:val="00EF3997"/>
    <w:rsid w:val="00F02467"/>
    <w:rsid w:val="00F10558"/>
    <w:rsid w:val="00F20B8C"/>
    <w:rsid w:val="00F20C1F"/>
    <w:rsid w:val="00F21D3D"/>
    <w:rsid w:val="00F21F28"/>
    <w:rsid w:val="00F31855"/>
    <w:rsid w:val="00F33892"/>
    <w:rsid w:val="00F347B1"/>
    <w:rsid w:val="00F36E98"/>
    <w:rsid w:val="00F45A41"/>
    <w:rsid w:val="00F47597"/>
    <w:rsid w:val="00F57470"/>
    <w:rsid w:val="00F6501B"/>
    <w:rsid w:val="00F83F32"/>
    <w:rsid w:val="00F906C0"/>
    <w:rsid w:val="00F97998"/>
    <w:rsid w:val="00FB1B73"/>
    <w:rsid w:val="00FC5541"/>
    <w:rsid w:val="00FD3E36"/>
    <w:rsid w:val="00FE7CCF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no@costa.it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baroni@cost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-%20costapressoffice@cost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stapresscenter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629E4-75C4-4172-9E81-B5DE8081EF06}"/>
</file>

<file path=customXml/itemProps2.xml><?xml version="1.0" encoding="utf-8"?>
<ds:datastoreItem xmlns:ds="http://schemas.openxmlformats.org/officeDocument/2006/customXml" ds:itemID="{EB282A51-32C6-429D-A478-B5478B50C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175</cp:revision>
  <dcterms:created xsi:type="dcterms:W3CDTF">2022-02-07T11:23:00Z</dcterms:created>
  <dcterms:modified xsi:type="dcterms:W3CDTF">2023-05-12T09:36:00Z</dcterms:modified>
</cp:coreProperties>
</file>