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4BA8" w14:textId="725C17A5" w:rsidR="00597323" w:rsidRDefault="00D51DAA" w:rsidP="002F3532">
      <w:pPr>
        <w:spacing w:after="0" w:line="240" w:lineRule="auto"/>
        <w:jc w:val="center"/>
        <w:rPr>
          <w:rFonts w:ascii="Arial" w:eastAsia="Arial" w:hAnsi="Arial" w:cs="Arial"/>
          <w:b/>
          <w:bCs/>
          <w:u w:val="single"/>
        </w:rPr>
      </w:pPr>
      <w:r w:rsidRPr="008D7816">
        <w:rPr>
          <w:rFonts w:ascii="Arial" w:eastAsia="Arial" w:hAnsi="Arial" w:cs="Arial"/>
          <w:b/>
          <w:bCs/>
          <w:u w:val="single"/>
        </w:rPr>
        <w:t>COMUNICATO STAMPA</w:t>
      </w:r>
    </w:p>
    <w:p w14:paraId="0089B6B8" w14:textId="77777777" w:rsidR="002F3532" w:rsidRPr="002F3532" w:rsidRDefault="002F3532" w:rsidP="002F3532">
      <w:pPr>
        <w:spacing w:after="0" w:line="240" w:lineRule="auto"/>
        <w:jc w:val="center"/>
        <w:rPr>
          <w:rFonts w:ascii="Arial" w:eastAsia="Arial" w:hAnsi="Arial" w:cs="Arial"/>
          <w:b/>
          <w:bCs/>
          <w:u w:val="single"/>
        </w:rPr>
      </w:pPr>
    </w:p>
    <w:p w14:paraId="13D906F5" w14:textId="61DB274F" w:rsidR="005109A5" w:rsidRPr="008D7816" w:rsidRDefault="008D7816" w:rsidP="002F3532">
      <w:pPr>
        <w:spacing w:after="0" w:line="276" w:lineRule="auto"/>
        <w:jc w:val="center"/>
        <w:rPr>
          <w:rFonts w:ascii="Arial" w:hAnsi="Arial" w:cs="Arial"/>
        </w:rPr>
      </w:pPr>
      <w:r w:rsidRPr="008D7816">
        <w:rPr>
          <w:rFonts w:ascii="Arial" w:hAnsi="Arial" w:cs="Arial"/>
          <w:b/>
          <w:bCs/>
        </w:rPr>
        <w:t xml:space="preserve">Presentato alla Camera dei Deputati lo studio di RINA, </w:t>
      </w:r>
      <w:proofErr w:type="spellStart"/>
      <w:r w:rsidRPr="008D7816">
        <w:rPr>
          <w:rFonts w:ascii="Arial" w:hAnsi="Arial" w:cs="Arial"/>
          <w:b/>
          <w:bCs/>
        </w:rPr>
        <w:t>Assarmatori</w:t>
      </w:r>
      <w:proofErr w:type="spellEnd"/>
      <w:r w:rsidRPr="008D7816">
        <w:rPr>
          <w:rFonts w:ascii="Arial" w:hAnsi="Arial" w:cs="Arial"/>
          <w:b/>
          <w:bCs/>
        </w:rPr>
        <w:t xml:space="preserve"> e Confitarma</w:t>
      </w:r>
      <w:r w:rsidR="000301A3" w:rsidRPr="008D7816">
        <w:rPr>
          <w:rFonts w:ascii="Arial" w:hAnsi="Arial" w:cs="Arial"/>
          <w:b/>
          <w:bCs/>
        </w:rPr>
        <w:t xml:space="preserve"> </w:t>
      </w:r>
      <w:r w:rsidR="005109A5" w:rsidRPr="008D7816">
        <w:rPr>
          <w:rFonts w:ascii="Arial" w:hAnsi="Arial" w:cs="Arial"/>
          <w:b/>
          <w:bCs/>
        </w:rPr>
        <w:t xml:space="preserve">per </w:t>
      </w:r>
      <w:proofErr w:type="spellStart"/>
      <w:r w:rsidR="005109A5" w:rsidRPr="008D7816">
        <w:rPr>
          <w:rFonts w:ascii="Arial" w:hAnsi="Arial" w:cs="Arial"/>
          <w:b/>
          <w:bCs/>
        </w:rPr>
        <w:t>decarbonizzare</w:t>
      </w:r>
      <w:proofErr w:type="spellEnd"/>
      <w:r w:rsidR="005109A5" w:rsidRPr="008D7816">
        <w:rPr>
          <w:rFonts w:ascii="Arial" w:hAnsi="Arial" w:cs="Arial"/>
          <w:b/>
          <w:bCs/>
        </w:rPr>
        <w:t xml:space="preserve"> il settore marittimo</w:t>
      </w:r>
    </w:p>
    <w:p w14:paraId="07ECA452" w14:textId="19877816" w:rsidR="005109A5" w:rsidRPr="008D7816" w:rsidRDefault="005109A5" w:rsidP="007C4A34">
      <w:pPr>
        <w:spacing w:after="0" w:line="276" w:lineRule="auto"/>
        <w:jc w:val="both"/>
        <w:rPr>
          <w:rFonts w:ascii="Arial" w:hAnsi="Arial" w:cs="Arial"/>
        </w:rPr>
      </w:pPr>
      <w:r w:rsidRPr="008D7816">
        <w:rPr>
          <w:rFonts w:ascii="Arial" w:hAnsi="Arial" w:cs="Arial"/>
        </w:rPr>
        <w:t> </w:t>
      </w:r>
    </w:p>
    <w:p w14:paraId="60BE56B5" w14:textId="77777777" w:rsidR="008D7816" w:rsidRDefault="008D7816" w:rsidP="008D7816">
      <w:pPr>
        <w:spacing w:after="0" w:line="276" w:lineRule="auto"/>
        <w:jc w:val="both"/>
        <w:rPr>
          <w:rFonts w:ascii="Arial" w:hAnsi="Arial" w:cs="Arial"/>
        </w:rPr>
      </w:pPr>
      <w:r w:rsidRPr="008D7816">
        <w:rPr>
          <w:rFonts w:ascii="Arial" w:hAnsi="Arial" w:cs="Arial"/>
          <w:i/>
          <w:iCs/>
        </w:rPr>
        <w:t>Roma</w:t>
      </w:r>
      <w:r w:rsidR="005109A5" w:rsidRPr="008D7816">
        <w:rPr>
          <w:rFonts w:ascii="Arial" w:hAnsi="Arial" w:cs="Arial"/>
          <w:i/>
          <w:iCs/>
        </w:rPr>
        <w:t>, </w:t>
      </w:r>
      <w:r w:rsidRPr="008D7816">
        <w:rPr>
          <w:rFonts w:ascii="Arial" w:hAnsi="Arial" w:cs="Arial"/>
          <w:i/>
          <w:iCs/>
        </w:rPr>
        <w:t>21</w:t>
      </w:r>
      <w:r w:rsidR="005109A5" w:rsidRPr="008D7816">
        <w:rPr>
          <w:rFonts w:ascii="Arial" w:hAnsi="Arial" w:cs="Arial"/>
          <w:i/>
          <w:iCs/>
        </w:rPr>
        <w:t xml:space="preserve"> </w:t>
      </w:r>
      <w:r w:rsidRPr="008D7816">
        <w:rPr>
          <w:rFonts w:ascii="Arial" w:hAnsi="Arial" w:cs="Arial"/>
          <w:i/>
          <w:iCs/>
        </w:rPr>
        <w:t>dicembre</w:t>
      </w:r>
      <w:r w:rsidR="005109A5" w:rsidRPr="008D7816">
        <w:rPr>
          <w:rFonts w:ascii="Arial" w:hAnsi="Arial" w:cs="Arial"/>
          <w:i/>
          <w:iCs/>
        </w:rPr>
        <w:t xml:space="preserve"> 2023 – </w:t>
      </w:r>
      <w:r w:rsidRPr="008D7816">
        <w:rPr>
          <w:rFonts w:ascii="Arial" w:hAnsi="Arial" w:cs="Arial"/>
        </w:rPr>
        <w:t xml:space="preserve">Presso la Sala del Refettorio della Camera dei Deputati, RINA, </w:t>
      </w:r>
      <w:proofErr w:type="spellStart"/>
      <w:r w:rsidRPr="008D7816">
        <w:rPr>
          <w:rFonts w:ascii="Arial" w:hAnsi="Arial" w:cs="Arial"/>
        </w:rPr>
        <w:t>Assarmatori</w:t>
      </w:r>
      <w:proofErr w:type="spellEnd"/>
      <w:r w:rsidRPr="008D7816">
        <w:rPr>
          <w:rFonts w:ascii="Arial" w:hAnsi="Arial" w:cs="Arial"/>
        </w:rPr>
        <w:t xml:space="preserve"> e Confitarma hanno presentato pubblicamente il documento “</w:t>
      </w:r>
      <w:r w:rsidRPr="008D7816">
        <w:rPr>
          <w:rFonts w:ascii="Arial" w:hAnsi="Arial" w:cs="Arial"/>
          <w:i/>
          <w:iCs/>
        </w:rPr>
        <w:t>Da oggi al 2050: tra sfide e opportunità per l’industria marittima</w:t>
      </w:r>
      <w:r w:rsidRPr="008D7816">
        <w:rPr>
          <w:rFonts w:ascii="Arial" w:hAnsi="Arial" w:cs="Arial"/>
        </w:rPr>
        <w:t xml:space="preserve">”. Lo </w:t>
      </w:r>
      <w:hyperlink r:id="rId11">
        <w:r w:rsidRPr="008D7816">
          <w:rPr>
            <w:rStyle w:val="Collegamentoipertestuale"/>
            <w:rFonts w:ascii="Arial" w:hAnsi="Arial" w:cs="Arial"/>
          </w:rPr>
          <w:t>studio</w:t>
        </w:r>
      </w:hyperlink>
      <w:r w:rsidRPr="008D7816">
        <w:rPr>
          <w:rFonts w:ascii="Arial" w:hAnsi="Arial" w:cs="Arial"/>
        </w:rPr>
        <w:t xml:space="preserve">, che contiene le considerazioni del </w:t>
      </w:r>
      <w:hyperlink r:id="rId12">
        <w:r w:rsidRPr="008D7816">
          <w:rPr>
            <w:rStyle w:val="Collegamentoipertestuale"/>
            <w:rFonts w:ascii="Arial" w:hAnsi="Arial" w:cs="Arial"/>
          </w:rPr>
          <w:t>Comitato italiano di RINA per la decarbonizzazione</w:t>
        </w:r>
      </w:hyperlink>
      <w:r w:rsidRPr="008D7816">
        <w:rPr>
          <w:rFonts w:ascii="Arial" w:hAnsi="Arial" w:cs="Arial"/>
        </w:rPr>
        <w:t xml:space="preserve"> dell’industria marittima, si propone di descrivere lo stato dell’arte del settore e le potenziali soluzioni al vaglio.</w:t>
      </w:r>
    </w:p>
    <w:p w14:paraId="1329EA61" w14:textId="77777777" w:rsidR="008D7816" w:rsidRDefault="008D7816" w:rsidP="008D7816">
      <w:pPr>
        <w:spacing w:after="0" w:line="276" w:lineRule="auto"/>
        <w:jc w:val="both"/>
        <w:rPr>
          <w:rFonts w:ascii="Arial" w:hAnsi="Arial" w:cs="Arial"/>
        </w:rPr>
      </w:pPr>
    </w:p>
    <w:p w14:paraId="115812E6" w14:textId="76618DD0" w:rsidR="008D7816" w:rsidRPr="008D7816" w:rsidRDefault="008D7816" w:rsidP="008D7816">
      <w:pPr>
        <w:spacing w:after="0" w:line="276" w:lineRule="auto"/>
        <w:jc w:val="both"/>
        <w:rPr>
          <w:rFonts w:ascii="Arial" w:hAnsi="Arial" w:cs="Arial"/>
        </w:rPr>
      </w:pPr>
      <w:r>
        <w:rPr>
          <w:rFonts w:ascii="Arial" w:hAnsi="Arial" w:cs="Arial"/>
        </w:rPr>
        <w:t xml:space="preserve">Il dialogo tra </w:t>
      </w:r>
      <w:r w:rsidRPr="20303894">
        <w:rPr>
          <w:rFonts w:ascii="Arial" w:hAnsi="Arial" w:cs="Arial"/>
        </w:rPr>
        <w:t xml:space="preserve">armatori, cantieri, progettisti e </w:t>
      </w:r>
      <w:r w:rsidRPr="00FC37C4">
        <w:rPr>
          <w:rFonts w:ascii="Arial" w:hAnsi="Arial" w:cs="Arial"/>
        </w:rPr>
        <w:t>fornitori di tecnologie e combustibili</w:t>
      </w:r>
      <w:r>
        <w:rPr>
          <w:rFonts w:ascii="Arial" w:hAnsi="Arial" w:cs="Arial"/>
        </w:rPr>
        <w:t xml:space="preserve"> ha permesso al Comitato di identificare </w:t>
      </w:r>
      <w:r w:rsidRPr="20303894">
        <w:rPr>
          <w:rFonts w:ascii="Arial" w:hAnsi="Arial" w:cs="Arial"/>
        </w:rPr>
        <w:t>in un sistema normativo internazionale omogeneo e nella collaborazione dei player del comparto i principali acceleratori per la riduzione delle emissioni di CO2.</w:t>
      </w:r>
    </w:p>
    <w:p w14:paraId="77847775" w14:textId="01114156" w:rsidR="008D7816" w:rsidRDefault="008D7816" w:rsidP="007C4A34">
      <w:pPr>
        <w:spacing w:after="0" w:line="276" w:lineRule="auto"/>
        <w:jc w:val="both"/>
        <w:rPr>
          <w:rFonts w:ascii="Arial" w:hAnsi="Arial" w:cs="Arial"/>
          <w:i/>
          <w:iCs/>
        </w:rPr>
      </w:pPr>
    </w:p>
    <w:p w14:paraId="3C696629" w14:textId="7993E1C4" w:rsidR="00B65B34" w:rsidRPr="00B65B34" w:rsidRDefault="00B65B34" w:rsidP="00B65B34">
      <w:pPr>
        <w:spacing w:after="0" w:line="276" w:lineRule="auto"/>
        <w:jc w:val="both"/>
        <w:rPr>
          <w:rFonts w:ascii="Arial" w:hAnsi="Arial" w:cs="Arial"/>
        </w:rPr>
      </w:pPr>
      <w:r w:rsidRPr="00B65B34">
        <w:rPr>
          <w:rFonts w:ascii="Arial" w:hAnsi="Arial" w:cs="Arial"/>
        </w:rPr>
        <w:t xml:space="preserve">Dallo studio emerge la necessità di avere norme internazionali chiare e implementate in modo omogeneo - incluso interpretazioni e linee guida a carattere raccomandatorio che vengono applicate in modo diverso dalle </w:t>
      </w:r>
      <w:r w:rsidR="00F84F6C">
        <w:rPr>
          <w:rFonts w:ascii="Arial" w:hAnsi="Arial" w:cs="Arial"/>
        </w:rPr>
        <w:t xml:space="preserve">amministrazioni di </w:t>
      </w:r>
      <w:r w:rsidRPr="00B65B34">
        <w:rPr>
          <w:rFonts w:ascii="Arial" w:hAnsi="Arial" w:cs="Arial"/>
        </w:rPr>
        <w:t>bandier</w:t>
      </w:r>
      <w:r w:rsidR="00F84F6C">
        <w:rPr>
          <w:rFonts w:ascii="Arial" w:hAnsi="Arial" w:cs="Arial"/>
        </w:rPr>
        <w:t>a</w:t>
      </w:r>
      <w:r w:rsidRPr="00B65B34">
        <w:rPr>
          <w:rFonts w:ascii="Arial" w:hAnsi="Arial" w:cs="Arial"/>
        </w:rPr>
        <w:t xml:space="preserve"> -, investire in ricerca e sviluppo, in adeguate infrastrutture per rendere disponibili i carburanti puliti e le nuove tecnologie, nonché in una costante formazione per gestire nuovi combustibili in sicurezza. </w:t>
      </w:r>
    </w:p>
    <w:p w14:paraId="3280F548" w14:textId="6618D600" w:rsidR="00B65B34" w:rsidRPr="00B65B34" w:rsidRDefault="00B65B34" w:rsidP="00B65B34">
      <w:pPr>
        <w:spacing w:after="0" w:line="276" w:lineRule="auto"/>
        <w:jc w:val="both"/>
        <w:rPr>
          <w:rFonts w:ascii="Arial" w:hAnsi="Arial" w:cs="Arial"/>
        </w:rPr>
      </w:pPr>
      <w:r w:rsidRPr="00B65B34">
        <w:rPr>
          <w:rFonts w:ascii="Arial" w:hAnsi="Arial" w:cs="Arial"/>
        </w:rPr>
        <w:t xml:space="preserve">Sono molteplici le soluzioni tecnologiche esaminate applicabili alla flotta esistente e futura, tra cui i biofuel - che possono essere miscelati con combustibili convenzionali o utilizzati puri -, la carbon </w:t>
      </w:r>
      <w:proofErr w:type="spellStart"/>
      <w:r w:rsidRPr="00B65B34">
        <w:rPr>
          <w:rFonts w:ascii="Arial" w:hAnsi="Arial" w:cs="Arial"/>
        </w:rPr>
        <w:t>capture</w:t>
      </w:r>
      <w:proofErr w:type="spellEnd"/>
      <w:r w:rsidRPr="00B65B34">
        <w:rPr>
          <w:rFonts w:ascii="Arial" w:hAnsi="Arial" w:cs="Arial"/>
        </w:rPr>
        <w:t xml:space="preserve"> and storage (CCS) - attualmente l'unica tecnologia in grado di rendere i carburanti fossili compatibili con gli obiettivi di riduzione delle emissioni di anidride carbonica a breve termine -, il gas naturale liquefatto - che permette una riduzione intorno al 20% di CO2 rispetto a un combustibile fossile tradizionale -, gli small modular </w:t>
      </w:r>
      <w:proofErr w:type="spellStart"/>
      <w:r w:rsidRPr="00B65B34">
        <w:rPr>
          <w:rFonts w:ascii="Arial" w:hAnsi="Arial" w:cs="Arial"/>
        </w:rPr>
        <w:t>reactor</w:t>
      </w:r>
      <w:proofErr w:type="spellEnd"/>
      <w:r w:rsidRPr="00B65B34">
        <w:rPr>
          <w:rFonts w:ascii="Arial" w:hAnsi="Arial" w:cs="Arial"/>
        </w:rPr>
        <w:t xml:space="preserve"> (SMR), il </w:t>
      </w:r>
      <w:proofErr w:type="spellStart"/>
      <w:r w:rsidRPr="00B65B34">
        <w:rPr>
          <w:rFonts w:ascii="Arial" w:hAnsi="Arial" w:cs="Arial"/>
        </w:rPr>
        <w:t>cold</w:t>
      </w:r>
      <w:proofErr w:type="spellEnd"/>
      <w:r w:rsidRPr="00B65B34">
        <w:rPr>
          <w:rFonts w:ascii="Arial" w:hAnsi="Arial" w:cs="Arial"/>
        </w:rPr>
        <w:t xml:space="preserve"> </w:t>
      </w:r>
      <w:proofErr w:type="spellStart"/>
      <w:r w:rsidRPr="00B65B34">
        <w:rPr>
          <w:rFonts w:ascii="Arial" w:hAnsi="Arial" w:cs="Arial"/>
        </w:rPr>
        <w:t>ironing</w:t>
      </w:r>
      <w:proofErr w:type="spellEnd"/>
      <w:r w:rsidRPr="00B65B34">
        <w:rPr>
          <w:rFonts w:ascii="Arial" w:hAnsi="Arial" w:cs="Arial"/>
        </w:rPr>
        <w:t xml:space="preserve"> e gli interventi operativi per la riduzione dei consumi.</w:t>
      </w:r>
    </w:p>
    <w:p w14:paraId="1BBAE0B5" w14:textId="42EF017C" w:rsidR="00B65B34" w:rsidRPr="00B65B34" w:rsidRDefault="00B65B34" w:rsidP="00B65B34">
      <w:pPr>
        <w:spacing w:after="0" w:line="276" w:lineRule="auto"/>
        <w:jc w:val="both"/>
        <w:rPr>
          <w:rFonts w:ascii="Arial" w:hAnsi="Arial" w:cs="Arial"/>
        </w:rPr>
      </w:pPr>
      <w:r w:rsidRPr="00B65B34">
        <w:rPr>
          <w:rFonts w:ascii="Arial" w:hAnsi="Arial" w:cs="Arial"/>
        </w:rPr>
        <w:t xml:space="preserve">Il processo di decarbonizzazione passa sia da navi nuove, che sfrutteranno le principali nuove tecnologie, sia da navi esistenti - incluse le grandi trasformazioni che prevedano la sostituzione del o dei motori per poter bruciare anche i nuovi combustibili - al fine di ridurre progressivamente le emissioni. </w:t>
      </w:r>
    </w:p>
    <w:p w14:paraId="3AFB04B4" w14:textId="61D6A3AD" w:rsidR="008D7816" w:rsidRDefault="00B65B34" w:rsidP="00B65B34">
      <w:pPr>
        <w:spacing w:after="0" w:line="276" w:lineRule="auto"/>
        <w:jc w:val="both"/>
        <w:rPr>
          <w:rFonts w:ascii="Arial" w:hAnsi="Arial" w:cs="Arial"/>
        </w:rPr>
      </w:pPr>
      <w:r w:rsidRPr="00B65B34">
        <w:rPr>
          <w:rFonts w:ascii="Arial" w:hAnsi="Arial" w:cs="Arial"/>
        </w:rPr>
        <w:t xml:space="preserve">Si auspica che il legislatore investa nello shipping la maggior parte dei proventi derivanti dall’applicazione della ETS al settore marittimo, dalla </w:t>
      </w:r>
      <w:proofErr w:type="spellStart"/>
      <w:r w:rsidRPr="00B65B34">
        <w:rPr>
          <w:rFonts w:ascii="Arial" w:hAnsi="Arial" w:cs="Arial"/>
        </w:rPr>
        <w:t>FuelEU</w:t>
      </w:r>
      <w:proofErr w:type="spellEnd"/>
      <w:r w:rsidRPr="00B65B34">
        <w:rPr>
          <w:rFonts w:ascii="Arial" w:hAnsi="Arial" w:cs="Arial"/>
        </w:rPr>
        <w:t xml:space="preserve"> Maritime e dalle future misure economiche implementate a livello internazionale, e incentivi coloro che investono in nuove navi, tecnologie e combustibili puliti</w:t>
      </w:r>
      <w:r>
        <w:rPr>
          <w:rFonts w:ascii="Arial" w:hAnsi="Arial" w:cs="Arial"/>
        </w:rPr>
        <w:t>.</w:t>
      </w:r>
    </w:p>
    <w:p w14:paraId="28510897" w14:textId="77777777" w:rsidR="002D51C5" w:rsidRDefault="002D51C5" w:rsidP="00B65B34">
      <w:pPr>
        <w:spacing w:after="0" w:line="276" w:lineRule="auto"/>
        <w:jc w:val="both"/>
        <w:rPr>
          <w:rFonts w:ascii="Arial" w:hAnsi="Arial" w:cs="Arial"/>
        </w:rPr>
      </w:pPr>
    </w:p>
    <w:p w14:paraId="28EE2F0B" w14:textId="1FC72456" w:rsidR="002D51C5" w:rsidRDefault="002D51C5" w:rsidP="002D51C5">
      <w:pPr>
        <w:spacing w:after="0" w:line="276" w:lineRule="auto"/>
        <w:jc w:val="both"/>
        <w:rPr>
          <w:rFonts w:ascii="Arial" w:hAnsi="Arial" w:cs="Arial"/>
        </w:rPr>
      </w:pPr>
      <w:r>
        <w:rPr>
          <w:rFonts w:ascii="Arial" w:hAnsi="Arial" w:cs="Arial"/>
        </w:rPr>
        <w:t>Lo studio è stato presentato</w:t>
      </w:r>
      <w:r w:rsidR="00070740">
        <w:rPr>
          <w:rFonts w:ascii="Arial" w:hAnsi="Arial" w:cs="Arial"/>
        </w:rPr>
        <w:t xml:space="preserve"> </w:t>
      </w:r>
      <w:r>
        <w:rPr>
          <w:rFonts w:ascii="Arial" w:hAnsi="Arial" w:cs="Arial"/>
        </w:rPr>
        <w:t>da</w:t>
      </w:r>
      <w:r w:rsidR="00070740">
        <w:rPr>
          <w:rFonts w:ascii="Arial" w:hAnsi="Arial" w:cs="Arial"/>
        </w:rPr>
        <w:t xml:space="preserve"> </w:t>
      </w:r>
      <w:r w:rsidR="00070740" w:rsidRPr="002D51C5">
        <w:rPr>
          <w:rFonts w:ascii="Arial" w:hAnsi="Arial" w:cs="Arial"/>
          <w:b/>
          <w:bCs/>
        </w:rPr>
        <w:t xml:space="preserve">Andrea </w:t>
      </w:r>
      <w:proofErr w:type="spellStart"/>
      <w:r w:rsidR="00070740" w:rsidRPr="002D51C5">
        <w:rPr>
          <w:rFonts w:ascii="Arial" w:hAnsi="Arial" w:cs="Arial"/>
          <w:b/>
          <w:bCs/>
        </w:rPr>
        <w:t>Cogliolo</w:t>
      </w:r>
      <w:proofErr w:type="spellEnd"/>
      <w:r w:rsidR="00070740" w:rsidRPr="002D51C5">
        <w:rPr>
          <w:rFonts w:ascii="Arial" w:hAnsi="Arial" w:cs="Arial"/>
        </w:rPr>
        <w:t xml:space="preserve">, Senior Director Marine </w:t>
      </w:r>
      <w:proofErr w:type="spellStart"/>
      <w:r w:rsidR="00070740" w:rsidRPr="002D51C5">
        <w:rPr>
          <w:rFonts w:ascii="Arial" w:hAnsi="Arial" w:cs="Arial"/>
        </w:rPr>
        <w:t>Excellence</w:t>
      </w:r>
      <w:proofErr w:type="spellEnd"/>
      <w:r w:rsidR="00070740" w:rsidRPr="002D51C5">
        <w:rPr>
          <w:rFonts w:ascii="Arial" w:hAnsi="Arial" w:cs="Arial"/>
        </w:rPr>
        <w:t xml:space="preserve"> Center RINA</w:t>
      </w:r>
      <w:r w:rsidR="00070740">
        <w:rPr>
          <w:rFonts w:ascii="Arial" w:hAnsi="Arial" w:cs="Arial"/>
        </w:rPr>
        <w:t xml:space="preserve"> e</w:t>
      </w:r>
      <w:r>
        <w:rPr>
          <w:rFonts w:ascii="Arial" w:hAnsi="Arial" w:cs="Arial"/>
        </w:rPr>
        <w:t xml:space="preserve"> </w:t>
      </w:r>
      <w:r w:rsidRPr="002D51C5">
        <w:rPr>
          <w:rFonts w:ascii="Arial" w:hAnsi="Arial" w:cs="Arial"/>
          <w:b/>
          <w:bCs/>
        </w:rPr>
        <w:t>Salvatore d’Amico</w:t>
      </w:r>
      <w:r w:rsidRPr="002D51C5">
        <w:rPr>
          <w:rFonts w:ascii="Arial" w:hAnsi="Arial" w:cs="Arial"/>
        </w:rPr>
        <w:t>, Presidente Comitato decarbonizzazione RINA</w:t>
      </w:r>
      <w:r w:rsidR="00070740">
        <w:rPr>
          <w:rFonts w:ascii="Arial" w:hAnsi="Arial" w:cs="Arial"/>
        </w:rPr>
        <w:t>, che ha sottolineato l’unione del mondo armatoriale in questo lavoro, testimonianza che “insieme si naviga con ancora maggiore sicurezza”</w:t>
      </w:r>
      <w:r w:rsidR="00D4241A">
        <w:rPr>
          <w:rFonts w:ascii="Arial" w:hAnsi="Arial" w:cs="Arial"/>
        </w:rPr>
        <w:t>.</w:t>
      </w:r>
    </w:p>
    <w:p w14:paraId="41D2E566" w14:textId="77777777" w:rsidR="002774AC" w:rsidRPr="008D7816" w:rsidRDefault="002774AC" w:rsidP="002774AC">
      <w:pPr>
        <w:spacing w:after="0" w:line="276" w:lineRule="auto"/>
        <w:jc w:val="both"/>
        <w:rPr>
          <w:rFonts w:ascii="Arial" w:hAnsi="Arial" w:cs="Arial"/>
        </w:rPr>
      </w:pPr>
    </w:p>
    <w:p w14:paraId="388A1CED" w14:textId="68904301" w:rsidR="009E6D70" w:rsidRDefault="008D7816" w:rsidP="009E6D70">
      <w:pPr>
        <w:spacing w:after="0" w:line="276" w:lineRule="auto"/>
        <w:jc w:val="both"/>
        <w:rPr>
          <w:rFonts w:ascii="Arial" w:hAnsi="Arial" w:cs="Arial"/>
        </w:rPr>
      </w:pPr>
      <w:r w:rsidRPr="002B4692">
        <w:rPr>
          <w:rFonts w:ascii="Arial" w:hAnsi="Arial" w:cs="Arial"/>
          <w:b/>
          <w:bCs/>
          <w:i/>
          <w:iCs/>
        </w:rPr>
        <w:t>Mariella Amoretti, Presidente di Confitarma</w:t>
      </w:r>
      <w:r w:rsidRPr="008D7816">
        <w:rPr>
          <w:rFonts w:ascii="Arial" w:hAnsi="Arial" w:cs="Arial"/>
        </w:rPr>
        <w:t xml:space="preserve">: </w:t>
      </w:r>
      <w:r w:rsidR="009E6D70" w:rsidRPr="0017403C">
        <w:rPr>
          <w:rFonts w:ascii="Arial" w:hAnsi="Arial" w:cs="Arial"/>
          <w:i/>
          <w:iCs/>
        </w:rPr>
        <w:t xml:space="preserve">“Il settore dello shipping sta affrontando la sfida di bilanciare la sua funzione vitale nel commercio globale con la necessità di adottare pratiche più sostenibili per contribuire concretamente alla decarbonizzazione. Gli armatori stanno operando con senso di responsabilità e convinzione, investendo capitali propri in studi e sperimentazioni. È, però, </w:t>
      </w:r>
      <w:r w:rsidR="009E6D70" w:rsidRPr="0017403C">
        <w:rPr>
          <w:rFonts w:ascii="Arial" w:hAnsi="Arial" w:cs="Arial"/>
          <w:i/>
          <w:iCs/>
        </w:rPr>
        <w:lastRenderedPageBreak/>
        <w:t>grave constatare che nonostante questo e nonostante lo shipping sia la modalità di trasporto meno inquinante per unità di merce trasportata, sarà incluso nel sistema ETS, portando a un aumento inevitabile dei costi del trasporto marittimo verso e dai porti dell'Unione. Dallo studio che presentiamo oggi emerge che una soluzione tecnologica univoca per rendere lo shipping a zero emissioni ancora non esiste e che dobbiamo orientarci realisticamente su un mix energetico che risponda alle esigenze differenti a seconda della tipologia di nave. Il percorso è lungo e complesso e la volontà degli armatori da sola non basta. Confidiamo che il Governo sostenga le imprese nazionali in questo impegno, seguendo l'esempio di altri Paesi marittimi, al fine di preservare la competitività dell'industria marittima nazionale sui mercati internazionali”.</w:t>
      </w:r>
    </w:p>
    <w:p w14:paraId="3E47BF39" w14:textId="77777777" w:rsidR="008D7816" w:rsidRPr="008D7816" w:rsidRDefault="008D7816" w:rsidP="00137A68">
      <w:pPr>
        <w:spacing w:after="0" w:line="276" w:lineRule="auto"/>
        <w:jc w:val="both"/>
        <w:rPr>
          <w:rFonts w:ascii="Arial" w:hAnsi="Arial" w:cs="Arial"/>
        </w:rPr>
      </w:pPr>
    </w:p>
    <w:p w14:paraId="3A106FBD" w14:textId="73247E57" w:rsidR="008D7816" w:rsidRPr="008D7816" w:rsidRDefault="008D7816" w:rsidP="00137A68">
      <w:pPr>
        <w:spacing w:after="0" w:line="276" w:lineRule="auto"/>
        <w:jc w:val="both"/>
        <w:rPr>
          <w:rFonts w:ascii="Arial" w:hAnsi="Arial" w:cs="Arial"/>
        </w:rPr>
      </w:pPr>
      <w:r w:rsidRPr="002B4692">
        <w:rPr>
          <w:rFonts w:ascii="Arial" w:hAnsi="Arial" w:cs="Arial"/>
          <w:b/>
          <w:bCs/>
          <w:i/>
          <w:iCs/>
        </w:rPr>
        <w:t xml:space="preserve">Stefano Messina, Presidente di </w:t>
      </w:r>
      <w:proofErr w:type="spellStart"/>
      <w:r w:rsidRPr="002B4692">
        <w:rPr>
          <w:rFonts w:ascii="Arial" w:hAnsi="Arial" w:cs="Arial"/>
          <w:b/>
          <w:bCs/>
          <w:i/>
          <w:iCs/>
        </w:rPr>
        <w:t>Assarmatori</w:t>
      </w:r>
      <w:proofErr w:type="spellEnd"/>
      <w:r w:rsidRPr="008D7816">
        <w:rPr>
          <w:rFonts w:ascii="Arial" w:hAnsi="Arial" w:cs="Arial"/>
        </w:rPr>
        <w:t xml:space="preserve">: </w:t>
      </w:r>
      <w:r w:rsidRPr="0017403C">
        <w:rPr>
          <w:rFonts w:ascii="Arial" w:hAnsi="Arial" w:cs="Arial"/>
          <w:i/>
          <w:iCs/>
        </w:rPr>
        <w:t>“</w:t>
      </w:r>
      <w:r w:rsidR="002B4692" w:rsidRPr="0017403C">
        <w:rPr>
          <w:rFonts w:ascii="Arial" w:hAnsi="Arial" w:cs="Arial"/>
          <w:i/>
          <w:iCs/>
        </w:rPr>
        <w:t>Il trasporto marittimo è in prima linea nel processo di decarbonizzazione e ha intenzione di continuare a fare la sua parte con il massimo sforzo sotto diversi punti di vista. Le navi più recenti sono dotate della migliore tecnologia disponibile per abbattere le emissioni, quelle più datate sono state sottoposte a refitting che hanno ridotto di gran lunga l’impronta carbonica. Accanto a questo, studi approfonditi ed autorevoli come quello che abbiamo presentato oggi dimostrano la volontà di proseguire su questa strada, minimo comun denominatore per l’armamento italiano. Quello che emerge in modo lampante è la necessità di una regolazione univoca a livello internazionale, come internazionale è per sua vocazione il trasporto marittimo; al contrario norme di carattere regionale rischiano di essere controproducenti. L’autorevolezza della vasta platea che ha deciso di approfondire questo documento dimostra la centralità del nostro comparto industriale nell’economia italiana”.</w:t>
      </w:r>
    </w:p>
    <w:p w14:paraId="31839C45" w14:textId="77777777" w:rsidR="008D7816" w:rsidRPr="008D7816" w:rsidRDefault="008D7816" w:rsidP="00137A68">
      <w:pPr>
        <w:spacing w:after="0" w:line="276" w:lineRule="auto"/>
        <w:jc w:val="both"/>
        <w:rPr>
          <w:rFonts w:ascii="Arial" w:hAnsi="Arial" w:cs="Arial"/>
        </w:rPr>
      </w:pPr>
    </w:p>
    <w:p w14:paraId="7E4E3B16" w14:textId="2B660DAE" w:rsidR="008D7816" w:rsidRPr="008D7816" w:rsidRDefault="008D7816" w:rsidP="00137A68">
      <w:pPr>
        <w:spacing w:after="0" w:line="276" w:lineRule="auto"/>
        <w:jc w:val="both"/>
        <w:rPr>
          <w:rFonts w:ascii="Arial" w:hAnsi="Arial" w:cs="Arial"/>
        </w:rPr>
      </w:pPr>
      <w:r w:rsidRPr="002B4692">
        <w:rPr>
          <w:rFonts w:ascii="Arial" w:hAnsi="Arial" w:cs="Arial"/>
          <w:b/>
          <w:bCs/>
          <w:i/>
          <w:iCs/>
        </w:rPr>
        <w:t xml:space="preserve">Ugo Salerno, Presidente </w:t>
      </w:r>
      <w:r w:rsidR="002774AC">
        <w:rPr>
          <w:rFonts w:ascii="Arial" w:hAnsi="Arial" w:cs="Arial"/>
          <w:b/>
          <w:bCs/>
          <w:i/>
          <w:iCs/>
        </w:rPr>
        <w:t xml:space="preserve">Esecutivo </w:t>
      </w:r>
      <w:r w:rsidRPr="002B4692">
        <w:rPr>
          <w:rFonts w:ascii="Arial" w:hAnsi="Arial" w:cs="Arial"/>
          <w:b/>
          <w:bCs/>
          <w:i/>
          <w:iCs/>
        </w:rPr>
        <w:t>d</w:t>
      </w:r>
      <w:r w:rsidR="002774AC">
        <w:rPr>
          <w:rFonts w:ascii="Arial" w:hAnsi="Arial" w:cs="Arial"/>
          <w:b/>
          <w:bCs/>
          <w:i/>
          <w:iCs/>
        </w:rPr>
        <w:t>i</w:t>
      </w:r>
      <w:r w:rsidRPr="002B4692">
        <w:rPr>
          <w:rFonts w:ascii="Arial" w:hAnsi="Arial" w:cs="Arial"/>
          <w:b/>
          <w:bCs/>
          <w:i/>
          <w:iCs/>
        </w:rPr>
        <w:t xml:space="preserve"> RINA</w:t>
      </w:r>
      <w:r w:rsidRPr="008D7816">
        <w:rPr>
          <w:rFonts w:ascii="Arial" w:hAnsi="Arial" w:cs="Arial"/>
        </w:rPr>
        <w:t xml:space="preserve">: </w:t>
      </w:r>
      <w:r w:rsidR="0017403C" w:rsidRPr="008D7816">
        <w:rPr>
          <w:rFonts w:ascii="Arial" w:hAnsi="Arial" w:cs="Arial"/>
        </w:rPr>
        <w:t>“</w:t>
      </w:r>
      <w:r w:rsidR="0017403C" w:rsidRPr="0017403C">
        <w:rPr>
          <w:rFonts w:ascii="Arial" w:hAnsi="Arial" w:cs="Arial"/>
          <w:i/>
          <w:iCs/>
        </w:rPr>
        <w:t>Lo shipping è il settore industriale tra i più hard to abate che esistano ed è interesse nazionale, europeo e internazionale che le sue emissioni siano ridotte. Le tecnologie a disposizione del comparto sono molteplici, così come le tipologie di nave e le esigenze armatoriali. Tuttavia, il cambiamento potrà avvenire in modo efficace e sostenibile solo se guidato dall’uniformità normativa. L’industria marittima e le infrastrutture portuali compongono un sistema che potrà rappresentare un modello nel raggiungimento degli obiettivi di decarbonizzazione</w:t>
      </w:r>
      <w:r w:rsidR="0017403C" w:rsidRPr="0017403C">
        <w:rPr>
          <w:rFonts w:ascii="Arial" w:hAnsi="Arial" w:cs="Arial"/>
          <w:i/>
          <w:iCs/>
        </w:rPr>
        <w:t>”.</w:t>
      </w:r>
    </w:p>
    <w:p w14:paraId="0D5284AA" w14:textId="77777777" w:rsidR="008D7816" w:rsidRDefault="008D7816" w:rsidP="00137A68">
      <w:pPr>
        <w:spacing w:after="0" w:line="276" w:lineRule="auto"/>
        <w:jc w:val="both"/>
        <w:rPr>
          <w:rFonts w:ascii="Arial" w:hAnsi="Arial" w:cs="Arial"/>
          <w:i/>
          <w:iCs/>
        </w:rPr>
      </w:pPr>
    </w:p>
    <w:p w14:paraId="6CCFDE10" w14:textId="77777777" w:rsidR="00944A15" w:rsidRDefault="00944A15" w:rsidP="00137A68">
      <w:pPr>
        <w:spacing w:after="0" w:line="276" w:lineRule="auto"/>
        <w:jc w:val="both"/>
        <w:rPr>
          <w:rFonts w:ascii="Arial" w:hAnsi="Arial" w:cs="Arial"/>
        </w:rPr>
      </w:pPr>
    </w:p>
    <w:p w14:paraId="5FF1A829" w14:textId="11F7EC48" w:rsidR="007D2F77" w:rsidRPr="00944A15" w:rsidRDefault="28C33CE1" w:rsidP="007D2F77">
      <w:pPr>
        <w:spacing w:after="0" w:line="276" w:lineRule="auto"/>
        <w:jc w:val="both"/>
        <w:rPr>
          <w:rFonts w:ascii="Arial" w:hAnsi="Arial" w:cs="Arial"/>
          <w:b/>
          <w:bCs/>
          <w:i/>
          <w:iCs/>
          <w:color w:val="000000" w:themeColor="text1"/>
          <w:sz w:val="20"/>
          <w:szCs w:val="20"/>
        </w:rPr>
      </w:pPr>
      <w:proofErr w:type="spellStart"/>
      <w:r w:rsidRPr="00944A15">
        <w:rPr>
          <w:rStyle w:val="normaltextrun"/>
          <w:rFonts w:ascii="Arial" w:hAnsi="Arial" w:cs="Arial"/>
          <w:b/>
          <w:bCs/>
          <w:i/>
          <w:iCs/>
          <w:color w:val="000000" w:themeColor="text1"/>
          <w:sz w:val="20"/>
          <w:szCs w:val="20"/>
        </w:rPr>
        <w:t>Assarmatori</w:t>
      </w:r>
      <w:proofErr w:type="spellEnd"/>
      <w:r w:rsidRPr="00944A15">
        <w:rPr>
          <w:rStyle w:val="normaltextrun"/>
          <w:rFonts w:ascii="Arial" w:hAnsi="Arial" w:cs="Arial"/>
          <w:b/>
          <w:bCs/>
          <w:i/>
          <w:iCs/>
          <w:color w:val="000000" w:themeColor="text1"/>
          <w:sz w:val="20"/>
          <w:szCs w:val="20"/>
        </w:rPr>
        <w:t xml:space="preserve"> </w:t>
      </w:r>
      <w:r w:rsidR="007D2F77" w:rsidRPr="00944A15">
        <w:rPr>
          <w:rFonts w:ascii="Arial" w:hAnsi="Arial" w:cs="Arial"/>
          <w:i/>
          <w:iCs/>
          <w:color w:val="000000" w:themeColor="text1"/>
          <w:sz w:val="20"/>
          <w:szCs w:val="20"/>
        </w:rPr>
        <w:t xml:space="preserve">è l’associazione armatoriale aderente a </w:t>
      </w:r>
      <w:proofErr w:type="spellStart"/>
      <w:r w:rsidR="007D2F77" w:rsidRPr="00944A15">
        <w:rPr>
          <w:rFonts w:ascii="Arial" w:hAnsi="Arial" w:cs="Arial"/>
          <w:i/>
          <w:iCs/>
          <w:color w:val="000000" w:themeColor="text1"/>
          <w:sz w:val="20"/>
          <w:szCs w:val="20"/>
        </w:rPr>
        <w:t>Conftrasporto</w:t>
      </w:r>
      <w:proofErr w:type="spellEnd"/>
      <w:r w:rsidR="007D2F77" w:rsidRPr="00944A15">
        <w:rPr>
          <w:rFonts w:ascii="Arial" w:hAnsi="Arial" w:cs="Arial"/>
          <w:i/>
          <w:iCs/>
          <w:color w:val="000000" w:themeColor="text1"/>
          <w:sz w:val="20"/>
          <w:szCs w:val="20"/>
        </w:rPr>
        <w:t>-Confcommercio che rappresenta gli armatori italiani, dell’Unione Europea e dei Paesi terzi che operano in Italia servizi marittimi regolari. Aderiscono all’associazione, che ha sedi a Roma, Genova e Bruxelles, come soci aggregati anche altre imprese non armatoriali ed enti che si muovono comunque nel perimetro del sistema marittimo.</w:t>
      </w:r>
    </w:p>
    <w:p w14:paraId="187CD9AD" w14:textId="65C5C649" w:rsidR="486B6CBA" w:rsidRPr="00944A15" w:rsidRDefault="486B6CBA" w:rsidP="486B6CBA">
      <w:pPr>
        <w:spacing w:after="0" w:line="276" w:lineRule="auto"/>
        <w:jc w:val="both"/>
        <w:rPr>
          <w:rStyle w:val="normaltextrun"/>
          <w:rFonts w:ascii="Arial" w:hAnsi="Arial" w:cs="Arial"/>
          <w:b/>
          <w:bCs/>
          <w:i/>
          <w:iCs/>
          <w:color w:val="000000" w:themeColor="text1"/>
          <w:sz w:val="20"/>
          <w:szCs w:val="20"/>
        </w:rPr>
      </w:pPr>
    </w:p>
    <w:p w14:paraId="371962BC" w14:textId="69571C6A" w:rsidR="28C33CE1" w:rsidRPr="00944A15" w:rsidRDefault="28C33CE1" w:rsidP="486B6CBA">
      <w:pPr>
        <w:spacing w:after="0" w:line="276" w:lineRule="auto"/>
        <w:jc w:val="both"/>
        <w:rPr>
          <w:rStyle w:val="normaltextrun"/>
          <w:rFonts w:ascii="Arial" w:hAnsi="Arial" w:cs="Arial"/>
          <w:color w:val="000000" w:themeColor="text1"/>
          <w:sz w:val="20"/>
          <w:szCs w:val="20"/>
        </w:rPr>
      </w:pPr>
      <w:r w:rsidRPr="00944A15">
        <w:rPr>
          <w:rStyle w:val="normaltextrun"/>
          <w:rFonts w:ascii="Arial" w:hAnsi="Arial" w:cs="Arial"/>
          <w:b/>
          <w:bCs/>
          <w:i/>
          <w:iCs/>
          <w:color w:val="000000" w:themeColor="text1"/>
          <w:sz w:val="20"/>
          <w:szCs w:val="20"/>
        </w:rPr>
        <w:t>Confitarma</w:t>
      </w:r>
      <w:r w:rsidR="009E46E1" w:rsidRPr="00944A15">
        <w:rPr>
          <w:rStyle w:val="normaltextrun"/>
          <w:rFonts w:ascii="Arial" w:hAnsi="Arial" w:cs="Arial"/>
          <w:b/>
          <w:bCs/>
          <w:i/>
          <w:iCs/>
          <w:color w:val="000000" w:themeColor="text1"/>
          <w:sz w:val="20"/>
          <w:szCs w:val="20"/>
        </w:rPr>
        <w:t xml:space="preserve"> </w:t>
      </w:r>
      <w:r w:rsidR="00606DE9" w:rsidRPr="00944A15">
        <w:rPr>
          <w:rStyle w:val="normaltextrun"/>
          <w:rFonts w:ascii="Arial" w:hAnsi="Arial" w:cs="Arial"/>
          <w:b/>
          <w:bCs/>
          <w:i/>
          <w:iCs/>
          <w:color w:val="000000" w:themeColor="text1"/>
          <w:sz w:val="20"/>
          <w:szCs w:val="20"/>
        </w:rPr>
        <w:t xml:space="preserve">– Confederazione italiana degli armatori </w:t>
      </w:r>
      <w:r w:rsidR="009E46E1" w:rsidRPr="00944A15">
        <w:rPr>
          <w:rStyle w:val="normaltextrun"/>
          <w:rFonts w:ascii="Arial" w:hAnsi="Arial" w:cs="Arial"/>
          <w:i/>
          <w:iCs/>
          <w:color w:val="000000" w:themeColor="text1"/>
          <w:sz w:val="20"/>
          <w:szCs w:val="20"/>
        </w:rPr>
        <w:t>è l'associazione di categoria dell'industria italiana della navigazione aderente a Confindustria. Da 122 anni rappresenta, nei rapporti con le istituzioni e nei principali consessi nazionali e internazionali, le imprese di navigazione e gruppi armatoriali italiani che operano in tutti i settori del trasporto merci e passeggeri, nelle crociere e nei servizi ausiliari dei traffici</w:t>
      </w:r>
      <w:r w:rsidR="00EB7733" w:rsidRPr="00944A15">
        <w:rPr>
          <w:rStyle w:val="normaltextrun"/>
          <w:rFonts w:ascii="Arial" w:hAnsi="Arial" w:cs="Arial"/>
          <w:i/>
          <w:iCs/>
          <w:color w:val="000000" w:themeColor="text1"/>
          <w:sz w:val="20"/>
          <w:szCs w:val="20"/>
        </w:rPr>
        <w:t xml:space="preserve">, </w:t>
      </w:r>
      <w:r w:rsidR="007D240D" w:rsidRPr="00944A15">
        <w:rPr>
          <w:rStyle w:val="normaltextrun"/>
          <w:rFonts w:ascii="Arial" w:hAnsi="Arial" w:cs="Arial"/>
          <w:i/>
          <w:iCs/>
          <w:color w:val="000000" w:themeColor="text1"/>
          <w:sz w:val="20"/>
          <w:szCs w:val="20"/>
        </w:rPr>
        <w:t>oltre</w:t>
      </w:r>
      <w:r w:rsidR="00EB7733" w:rsidRPr="00944A15">
        <w:rPr>
          <w:rStyle w:val="normaltextrun"/>
          <w:rFonts w:ascii="Arial" w:hAnsi="Arial" w:cs="Arial"/>
          <w:i/>
          <w:iCs/>
          <w:color w:val="000000" w:themeColor="text1"/>
          <w:sz w:val="20"/>
          <w:szCs w:val="20"/>
        </w:rPr>
        <w:t xml:space="preserve"> a </w:t>
      </w:r>
      <w:r w:rsidR="009E46E1" w:rsidRPr="00944A15">
        <w:rPr>
          <w:rStyle w:val="normaltextrun"/>
          <w:rFonts w:ascii="Arial" w:hAnsi="Arial" w:cs="Arial"/>
          <w:i/>
          <w:iCs/>
          <w:color w:val="000000" w:themeColor="text1"/>
          <w:sz w:val="20"/>
          <w:szCs w:val="20"/>
        </w:rPr>
        <w:t>importanti realtà industriali e associative non armatoriali facenti parte del cluster marittimo italiano.</w:t>
      </w:r>
    </w:p>
    <w:p w14:paraId="7DDFEDB7" w14:textId="56340921" w:rsidR="486B6CBA" w:rsidRPr="00944A15" w:rsidRDefault="486B6CBA" w:rsidP="486B6CBA">
      <w:pPr>
        <w:spacing w:after="0" w:line="276" w:lineRule="auto"/>
        <w:jc w:val="both"/>
        <w:rPr>
          <w:rStyle w:val="normaltextrun"/>
          <w:rFonts w:ascii="Arial" w:hAnsi="Arial" w:cs="Arial"/>
          <w:b/>
          <w:bCs/>
          <w:i/>
          <w:iCs/>
          <w:color w:val="000000" w:themeColor="text1"/>
          <w:sz w:val="20"/>
          <w:szCs w:val="20"/>
        </w:rPr>
      </w:pPr>
    </w:p>
    <w:p w14:paraId="1437DA42" w14:textId="77777777" w:rsidR="002F3532" w:rsidRDefault="00E03F74" w:rsidP="486B6CBA">
      <w:pPr>
        <w:spacing w:after="0" w:line="276" w:lineRule="auto"/>
        <w:jc w:val="both"/>
        <w:rPr>
          <w:rFonts w:ascii="Arial" w:hAnsi="Arial" w:cs="Arial"/>
          <w:sz w:val="20"/>
          <w:szCs w:val="20"/>
        </w:rPr>
      </w:pPr>
      <w:r w:rsidRPr="00944A15">
        <w:rPr>
          <w:rStyle w:val="normaltextrun"/>
          <w:rFonts w:ascii="Arial" w:hAnsi="Arial" w:cs="Arial"/>
          <w:b/>
          <w:bCs/>
          <w:i/>
          <w:iCs/>
          <w:color w:val="000000"/>
          <w:sz w:val="20"/>
          <w:szCs w:val="20"/>
          <w:shd w:val="clear" w:color="auto" w:fill="FFFFFF"/>
        </w:rPr>
        <w:t>RINA</w:t>
      </w:r>
      <w:r w:rsidRPr="00944A15">
        <w:rPr>
          <w:rStyle w:val="normaltextrun"/>
          <w:rFonts w:ascii="Arial" w:hAnsi="Arial" w:cs="Arial"/>
          <w:i/>
          <w:iCs/>
          <w:color w:val="000000"/>
          <w:sz w:val="20"/>
          <w:szCs w:val="20"/>
          <w:shd w:val="clear" w:color="auto" w:fill="FFFFFF"/>
        </w:rPr>
        <w:t>, prima società di certificazione e prima società di ingegneria italiana, fornisce un’ampia gamma di servizi nei settori Energia, Marine, Infrastrutture &amp; Mobilità, Certificazione, Industria, Real Estate. Con ricavi al 2022 pari a 725 milioni di euro, 5.300 dipendenti e 200 uffici in 70 paesi nel mondo, RINA partecipa alle principali organizzazioni internazionali, contribuendo da sempre allo sviluppo di nuovi standard normativi.</w:t>
      </w:r>
      <w:r w:rsidRPr="00944A15">
        <w:rPr>
          <w:rStyle w:val="normaltextrun"/>
          <w:rFonts w:ascii="Arial" w:hAnsi="Arial" w:cs="Arial"/>
          <w:color w:val="000000"/>
          <w:sz w:val="20"/>
          <w:szCs w:val="20"/>
          <w:shd w:val="clear" w:color="auto" w:fill="FFFFFF"/>
        </w:rPr>
        <w:t xml:space="preserve"> </w:t>
      </w:r>
      <w:hyperlink r:id="rId13">
        <w:r w:rsidRPr="00944A15">
          <w:rPr>
            <w:rStyle w:val="Collegamentoipertestuale"/>
            <w:rFonts w:ascii="Arial" w:hAnsi="Arial" w:cs="Arial"/>
            <w:sz w:val="20"/>
            <w:szCs w:val="20"/>
          </w:rPr>
          <w:t>www.rina.org </w:t>
        </w:r>
      </w:hyperlink>
    </w:p>
    <w:p w14:paraId="1032A5AD" w14:textId="77777777" w:rsidR="002F3532" w:rsidRDefault="002F3532" w:rsidP="486B6CBA">
      <w:pPr>
        <w:spacing w:after="0" w:line="276" w:lineRule="auto"/>
        <w:jc w:val="both"/>
        <w:rPr>
          <w:rFonts w:ascii="Arial" w:hAnsi="Arial" w:cs="Arial"/>
          <w:sz w:val="20"/>
          <w:szCs w:val="20"/>
        </w:rPr>
      </w:pPr>
    </w:p>
    <w:p w14:paraId="6858A531" w14:textId="3DBCD48B" w:rsidR="2BFDA4A0" w:rsidRPr="002F3532" w:rsidRDefault="2BFDA4A0" w:rsidP="486B6CBA">
      <w:pPr>
        <w:spacing w:after="0" w:line="276" w:lineRule="auto"/>
        <w:jc w:val="both"/>
        <w:rPr>
          <w:rFonts w:ascii="Arial" w:hAnsi="Arial" w:cs="Arial"/>
          <w:sz w:val="20"/>
          <w:szCs w:val="20"/>
        </w:rPr>
      </w:pPr>
      <w:r w:rsidRPr="486B6CBA">
        <w:rPr>
          <w:rFonts w:ascii="Arial" w:hAnsi="Arial" w:cs="Arial"/>
          <w:b/>
          <w:bCs/>
        </w:rPr>
        <w:t xml:space="preserve">Contatti </w:t>
      </w:r>
    </w:p>
    <w:p w14:paraId="73638D74" w14:textId="33297DB8" w:rsidR="486B6CBA" w:rsidRDefault="486B6CBA" w:rsidP="486B6CBA">
      <w:pPr>
        <w:spacing w:after="0" w:line="276" w:lineRule="auto"/>
        <w:jc w:val="both"/>
        <w:rPr>
          <w:rFonts w:ascii="Arial" w:hAnsi="Arial" w:cs="Arial"/>
          <w:b/>
          <w:bCs/>
        </w:rPr>
      </w:pPr>
    </w:p>
    <w:p w14:paraId="5A1F725B" w14:textId="68B8B5FC" w:rsidR="41002B29" w:rsidRDefault="41002B29" w:rsidP="486B6CBA">
      <w:pPr>
        <w:spacing w:after="0" w:line="276" w:lineRule="auto"/>
        <w:jc w:val="both"/>
        <w:rPr>
          <w:rStyle w:val="normaltextrun"/>
          <w:rFonts w:ascii="Arial" w:hAnsi="Arial" w:cs="Arial"/>
          <w:b/>
          <w:bCs/>
          <w:i/>
          <w:iCs/>
          <w:color w:val="000000" w:themeColor="text1"/>
          <w:sz w:val="20"/>
          <w:szCs w:val="20"/>
        </w:rPr>
      </w:pPr>
      <w:proofErr w:type="spellStart"/>
      <w:r w:rsidRPr="486B6CBA">
        <w:rPr>
          <w:rStyle w:val="normaltextrun"/>
          <w:rFonts w:ascii="Arial" w:hAnsi="Arial" w:cs="Arial"/>
          <w:b/>
          <w:bCs/>
          <w:i/>
          <w:iCs/>
          <w:color w:val="000000" w:themeColor="text1"/>
          <w:sz w:val="20"/>
          <w:szCs w:val="20"/>
        </w:rPr>
        <w:t>Assarmatori</w:t>
      </w:r>
      <w:proofErr w:type="spellEnd"/>
      <w:r w:rsidRPr="486B6CBA">
        <w:rPr>
          <w:rStyle w:val="normaltextrun"/>
          <w:rFonts w:ascii="Arial" w:hAnsi="Arial" w:cs="Arial"/>
          <w:b/>
          <w:bCs/>
          <w:i/>
          <w:iCs/>
          <w:color w:val="000000" w:themeColor="text1"/>
          <w:sz w:val="20"/>
          <w:szCs w:val="20"/>
        </w:rPr>
        <w:t xml:space="preserve"> </w:t>
      </w:r>
    </w:p>
    <w:p w14:paraId="6EC97F38" w14:textId="77777777" w:rsidR="007D2F77" w:rsidRPr="00883E03" w:rsidRDefault="007D2F77" w:rsidP="007D2F77">
      <w:pPr>
        <w:spacing w:after="0" w:line="276" w:lineRule="auto"/>
        <w:jc w:val="both"/>
        <w:rPr>
          <w:rFonts w:ascii="Arial" w:hAnsi="Arial" w:cs="Arial"/>
          <w:color w:val="000000" w:themeColor="text1"/>
          <w:sz w:val="20"/>
          <w:szCs w:val="20"/>
        </w:rPr>
      </w:pPr>
      <w:r w:rsidRPr="00883E03">
        <w:rPr>
          <w:rFonts w:ascii="Arial" w:hAnsi="Arial" w:cs="Arial"/>
          <w:color w:val="000000" w:themeColor="text1"/>
          <w:sz w:val="20"/>
          <w:szCs w:val="20"/>
        </w:rPr>
        <w:t xml:space="preserve">Pietro Roth   </w:t>
      </w:r>
    </w:p>
    <w:p w14:paraId="43226BF9" w14:textId="77777777" w:rsidR="007D2F77" w:rsidRPr="00883E03" w:rsidRDefault="007D2F77" w:rsidP="007D2F77">
      <w:pPr>
        <w:spacing w:after="0" w:line="276" w:lineRule="auto"/>
        <w:jc w:val="both"/>
        <w:rPr>
          <w:rFonts w:ascii="Arial" w:hAnsi="Arial" w:cs="Arial"/>
          <w:color w:val="000000" w:themeColor="text1"/>
          <w:sz w:val="20"/>
          <w:szCs w:val="20"/>
        </w:rPr>
      </w:pPr>
      <w:r w:rsidRPr="00883E03">
        <w:rPr>
          <w:rFonts w:ascii="Arial" w:hAnsi="Arial" w:cs="Arial"/>
          <w:color w:val="000000" w:themeColor="text1"/>
          <w:sz w:val="20"/>
          <w:szCs w:val="20"/>
        </w:rPr>
        <w:t>Responsabile Relazioni Esterne</w:t>
      </w:r>
    </w:p>
    <w:p w14:paraId="1A950733" w14:textId="77777777" w:rsidR="007D2F77" w:rsidRPr="00883E03" w:rsidRDefault="00000000" w:rsidP="007D2F77">
      <w:pPr>
        <w:spacing w:after="0" w:line="276" w:lineRule="auto"/>
        <w:jc w:val="both"/>
        <w:rPr>
          <w:rFonts w:ascii="Arial" w:hAnsi="Arial" w:cs="Arial"/>
          <w:color w:val="000000" w:themeColor="text1"/>
          <w:sz w:val="20"/>
          <w:szCs w:val="20"/>
        </w:rPr>
      </w:pPr>
      <w:hyperlink r:id="rId14" w:history="1">
        <w:r w:rsidR="007D2F77" w:rsidRPr="00883E03">
          <w:rPr>
            <w:rStyle w:val="Collegamentoipertestuale"/>
            <w:rFonts w:ascii="Arial" w:hAnsi="Arial" w:cs="Arial"/>
            <w:color w:val="000000" w:themeColor="text1"/>
            <w:sz w:val="20"/>
            <w:szCs w:val="20"/>
            <w:u w:val="none"/>
          </w:rPr>
          <w:t>p.roth@assarmatori.eu</w:t>
        </w:r>
      </w:hyperlink>
    </w:p>
    <w:p w14:paraId="24706B3D" w14:textId="6241FDE7" w:rsidR="007D2F77" w:rsidRPr="00883E03" w:rsidRDefault="007D2F77" w:rsidP="007D2F77">
      <w:pPr>
        <w:spacing w:after="0" w:line="276" w:lineRule="auto"/>
        <w:jc w:val="both"/>
        <w:rPr>
          <w:rStyle w:val="normaltextrun"/>
          <w:rFonts w:ascii="Arial" w:hAnsi="Arial" w:cs="Arial"/>
          <w:color w:val="000000" w:themeColor="text1"/>
          <w:sz w:val="20"/>
          <w:szCs w:val="20"/>
        </w:rPr>
      </w:pPr>
      <w:r w:rsidRPr="00883E03">
        <w:rPr>
          <w:rFonts w:ascii="Arial" w:hAnsi="Arial" w:cs="Arial"/>
          <w:color w:val="000000" w:themeColor="text1"/>
          <w:sz w:val="20"/>
          <w:szCs w:val="20"/>
        </w:rPr>
        <w:t>+39 3290805697</w:t>
      </w:r>
    </w:p>
    <w:p w14:paraId="65EE971B" w14:textId="65C5C649" w:rsidR="486B6CBA" w:rsidRDefault="486B6CBA" w:rsidP="486B6CBA">
      <w:pPr>
        <w:spacing w:after="0" w:line="276" w:lineRule="auto"/>
        <w:jc w:val="both"/>
        <w:rPr>
          <w:rStyle w:val="normaltextrun"/>
          <w:rFonts w:ascii="Arial" w:hAnsi="Arial" w:cs="Arial"/>
          <w:b/>
          <w:bCs/>
          <w:i/>
          <w:iCs/>
          <w:color w:val="000000" w:themeColor="text1"/>
          <w:sz w:val="20"/>
          <w:szCs w:val="20"/>
        </w:rPr>
      </w:pPr>
    </w:p>
    <w:p w14:paraId="733969DE" w14:textId="24A82F10" w:rsidR="41002B29" w:rsidRDefault="41002B29" w:rsidP="486B6CBA">
      <w:pPr>
        <w:spacing w:after="0" w:line="276" w:lineRule="auto"/>
        <w:jc w:val="both"/>
        <w:rPr>
          <w:rStyle w:val="normaltextrun"/>
          <w:rFonts w:ascii="Arial" w:hAnsi="Arial" w:cs="Arial"/>
          <w:b/>
          <w:bCs/>
          <w:i/>
          <w:iCs/>
          <w:color w:val="000000" w:themeColor="text1"/>
          <w:sz w:val="20"/>
          <w:szCs w:val="20"/>
        </w:rPr>
      </w:pPr>
      <w:r w:rsidRPr="486B6CBA">
        <w:rPr>
          <w:rStyle w:val="normaltextrun"/>
          <w:rFonts w:ascii="Arial" w:hAnsi="Arial" w:cs="Arial"/>
          <w:b/>
          <w:bCs/>
          <w:i/>
          <w:iCs/>
          <w:color w:val="000000" w:themeColor="text1"/>
          <w:sz w:val="20"/>
          <w:szCs w:val="20"/>
        </w:rPr>
        <w:t>Confitarma</w:t>
      </w:r>
    </w:p>
    <w:p w14:paraId="357F1137" w14:textId="1E7C71D9" w:rsidR="00D86185" w:rsidRPr="00883E03" w:rsidRDefault="00D86185" w:rsidP="00D86185">
      <w:pPr>
        <w:spacing w:after="0" w:line="276" w:lineRule="auto"/>
        <w:jc w:val="both"/>
        <w:rPr>
          <w:rFonts w:ascii="Arial" w:hAnsi="Arial" w:cs="Arial"/>
          <w:color w:val="000000" w:themeColor="text1"/>
          <w:sz w:val="20"/>
          <w:szCs w:val="20"/>
        </w:rPr>
      </w:pPr>
      <w:r w:rsidRPr="00883E03">
        <w:rPr>
          <w:rFonts w:ascii="Arial" w:hAnsi="Arial" w:cs="Arial"/>
          <w:color w:val="000000" w:themeColor="text1"/>
          <w:sz w:val="20"/>
          <w:szCs w:val="20"/>
        </w:rPr>
        <w:t>Roberta Busatto</w:t>
      </w:r>
    </w:p>
    <w:p w14:paraId="6BA4EE7E" w14:textId="4B659FCA" w:rsidR="00D86185" w:rsidRPr="00883E03" w:rsidRDefault="00D86185" w:rsidP="00D86185">
      <w:pPr>
        <w:spacing w:after="0" w:line="276" w:lineRule="auto"/>
        <w:jc w:val="both"/>
        <w:rPr>
          <w:rFonts w:ascii="Arial" w:hAnsi="Arial" w:cs="Arial"/>
          <w:color w:val="000000" w:themeColor="text1"/>
          <w:sz w:val="20"/>
          <w:szCs w:val="20"/>
        </w:rPr>
      </w:pPr>
      <w:r w:rsidRPr="00883E03">
        <w:rPr>
          <w:rFonts w:ascii="Arial" w:hAnsi="Arial" w:cs="Arial"/>
          <w:color w:val="000000" w:themeColor="text1"/>
          <w:sz w:val="20"/>
          <w:szCs w:val="20"/>
        </w:rPr>
        <w:t>Responsabile Comunicazione</w:t>
      </w:r>
      <w:r w:rsidR="00867E4E">
        <w:rPr>
          <w:rFonts w:ascii="Arial" w:hAnsi="Arial" w:cs="Arial"/>
          <w:color w:val="000000" w:themeColor="text1"/>
          <w:sz w:val="20"/>
          <w:szCs w:val="20"/>
        </w:rPr>
        <w:t xml:space="preserve"> e Relazioni Esterne</w:t>
      </w:r>
    </w:p>
    <w:p w14:paraId="315E3C8E" w14:textId="0D4FF390" w:rsidR="00D86185" w:rsidRPr="00883E03" w:rsidRDefault="00000000" w:rsidP="00D86185">
      <w:pPr>
        <w:spacing w:after="0" w:line="276" w:lineRule="auto"/>
        <w:jc w:val="both"/>
        <w:rPr>
          <w:rFonts w:ascii="Arial" w:hAnsi="Arial" w:cs="Arial"/>
          <w:color w:val="000000" w:themeColor="text1"/>
          <w:sz w:val="20"/>
          <w:szCs w:val="20"/>
        </w:rPr>
      </w:pPr>
      <w:hyperlink r:id="rId15" w:history="1">
        <w:r w:rsidR="00D86185" w:rsidRPr="00883E03">
          <w:rPr>
            <w:rStyle w:val="Collegamentoipertestuale"/>
            <w:rFonts w:ascii="Arial" w:hAnsi="Arial" w:cs="Arial"/>
            <w:color w:val="000000" w:themeColor="text1"/>
            <w:sz w:val="20"/>
            <w:szCs w:val="20"/>
            <w:u w:val="none"/>
          </w:rPr>
          <w:t>roberta.busatto@confitarma.it</w:t>
        </w:r>
      </w:hyperlink>
    </w:p>
    <w:p w14:paraId="0745D2E7" w14:textId="46D6C4C5" w:rsidR="00D86185" w:rsidRPr="00883E03" w:rsidRDefault="00D86185" w:rsidP="00D86185">
      <w:pPr>
        <w:spacing w:after="0" w:line="276" w:lineRule="auto"/>
        <w:jc w:val="both"/>
        <w:rPr>
          <w:rStyle w:val="normaltextrun"/>
          <w:rFonts w:ascii="Arial" w:hAnsi="Arial" w:cs="Arial"/>
          <w:color w:val="000000" w:themeColor="text1"/>
          <w:sz w:val="20"/>
          <w:szCs w:val="20"/>
        </w:rPr>
      </w:pPr>
      <w:r w:rsidRPr="00883E03">
        <w:rPr>
          <w:rFonts w:ascii="Arial" w:hAnsi="Arial" w:cs="Arial"/>
          <w:color w:val="000000" w:themeColor="text1"/>
          <w:sz w:val="20"/>
          <w:szCs w:val="20"/>
        </w:rPr>
        <w:t>+39 3408268828</w:t>
      </w:r>
    </w:p>
    <w:p w14:paraId="614C56A4" w14:textId="6A1F7232" w:rsidR="486B6CBA" w:rsidRDefault="486B6CBA" w:rsidP="486B6CBA">
      <w:pPr>
        <w:spacing w:after="0" w:line="276" w:lineRule="auto"/>
        <w:jc w:val="both"/>
        <w:rPr>
          <w:rFonts w:ascii="Arial" w:hAnsi="Arial" w:cs="Arial"/>
          <w:b/>
          <w:bCs/>
        </w:rPr>
      </w:pPr>
    </w:p>
    <w:p w14:paraId="13D9AC6D" w14:textId="5076290B" w:rsidR="00883E03" w:rsidRPr="00883E03" w:rsidRDefault="00883E03" w:rsidP="486B6CBA">
      <w:pPr>
        <w:spacing w:after="0" w:line="276" w:lineRule="auto"/>
        <w:jc w:val="both"/>
        <w:rPr>
          <w:rFonts w:ascii="Arial" w:hAnsi="Arial" w:cs="Arial"/>
          <w:b/>
          <w:bCs/>
          <w:i/>
          <w:iCs/>
          <w:color w:val="000000" w:themeColor="text1"/>
          <w:sz w:val="20"/>
          <w:szCs w:val="20"/>
        </w:rPr>
      </w:pPr>
      <w:r>
        <w:rPr>
          <w:rStyle w:val="normaltextrun"/>
          <w:rFonts w:ascii="Arial" w:hAnsi="Arial" w:cs="Arial"/>
          <w:b/>
          <w:bCs/>
          <w:i/>
          <w:iCs/>
          <w:color w:val="000000" w:themeColor="text1"/>
          <w:sz w:val="20"/>
          <w:szCs w:val="20"/>
        </w:rPr>
        <w:t>RINA</w:t>
      </w:r>
    </w:p>
    <w:p w14:paraId="1A3A10E8" w14:textId="7D809B1B" w:rsidR="2BFDA4A0" w:rsidRDefault="2BFDA4A0" w:rsidP="486B6CBA">
      <w:pPr>
        <w:spacing w:after="0" w:line="276" w:lineRule="auto"/>
        <w:jc w:val="both"/>
        <w:rPr>
          <w:rFonts w:ascii="Arial" w:hAnsi="Arial" w:cs="Arial"/>
          <w:sz w:val="20"/>
          <w:szCs w:val="20"/>
        </w:rPr>
      </w:pPr>
      <w:r w:rsidRPr="486B6CBA">
        <w:rPr>
          <w:rFonts w:ascii="Arial" w:hAnsi="Arial" w:cs="Arial"/>
          <w:sz w:val="20"/>
          <w:szCs w:val="20"/>
        </w:rPr>
        <w:t xml:space="preserve">Victoria Silvestri        </w:t>
      </w:r>
    </w:p>
    <w:p w14:paraId="68C5E617" w14:textId="03FBE9DB" w:rsidR="2BFDA4A0" w:rsidRDefault="2BFDA4A0" w:rsidP="486B6CBA">
      <w:pPr>
        <w:spacing w:after="0" w:line="276" w:lineRule="auto"/>
        <w:jc w:val="both"/>
        <w:rPr>
          <w:rFonts w:ascii="Arial" w:hAnsi="Arial" w:cs="Arial"/>
          <w:sz w:val="20"/>
          <w:szCs w:val="20"/>
        </w:rPr>
      </w:pPr>
      <w:bookmarkStart w:id="0" w:name="_Int_EI12AMdr"/>
      <w:r w:rsidRPr="486B6CBA">
        <w:rPr>
          <w:rFonts w:ascii="Arial" w:hAnsi="Arial" w:cs="Arial"/>
          <w:sz w:val="20"/>
          <w:szCs w:val="20"/>
        </w:rPr>
        <w:t>International Media Relations Manager</w:t>
      </w:r>
      <w:bookmarkEnd w:id="0"/>
    </w:p>
    <w:p w14:paraId="6430367E" w14:textId="1C68332C" w:rsidR="2BFDA4A0" w:rsidRDefault="00000000" w:rsidP="486B6CBA">
      <w:pPr>
        <w:spacing w:after="0" w:line="276" w:lineRule="auto"/>
        <w:jc w:val="both"/>
        <w:rPr>
          <w:rFonts w:ascii="Arial" w:hAnsi="Arial" w:cs="Arial"/>
          <w:lang w:val="en-GB"/>
        </w:rPr>
      </w:pPr>
      <w:hyperlink r:id="rId16">
        <w:r w:rsidR="2BFDA4A0" w:rsidRPr="486B6CBA">
          <w:rPr>
            <w:rFonts w:ascii="Arial" w:hAnsi="Arial" w:cs="Arial"/>
            <w:sz w:val="20"/>
            <w:szCs w:val="20"/>
            <w:lang w:val="en-GB"/>
          </w:rPr>
          <w:t>victoria.silvestri@rina.org</w:t>
        </w:r>
      </w:hyperlink>
      <w:r w:rsidR="2BFDA4A0" w:rsidRPr="486B6CBA">
        <w:rPr>
          <w:rFonts w:ascii="Arial" w:hAnsi="Arial" w:cs="Arial"/>
          <w:sz w:val="20"/>
          <w:szCs w:val="20"/>
          <w:lang w:val="en-GB"/>
        </w:rPr>
        <w:t xml:space="preserve"> </w:t>
      </w:r>
      <w:r w:rsidR="2BFDA4A0" w:rsidRPr="486B6CBA">
        <w:rPr>
          <w:rFonts w:ascii="Arial" w:hAnsi="Arial" w:cs="Arial"/>
          <w:lang w:val="en-GB"/>
        </w:rPr>
        <w:t>  </w:t>
      </w:r>
    </w:p>
    <w:p w14:paraId="62C867AC" w14:textId="77777777" w:rsidR="00423C37" w:rsidRDefault="00423C37" w:rsidP="00423C37">
      <w:pPr>
        <w:spacing w:after="0" w:line="276" w:lineRule="auto"/>
        <w:jc w:val="both"/>
        <w:rPr>
          <w:rFonts w:ascii="Arial" w:hAnsi="Arial" w:cs="Arial"/>
          <w:sz w:val="20"/>
          <w:szCs w:val="20"/>
        </w:rPr>
      </w:pPr>
      <w:r w:rsidRPr="486B6CBA">
        <w:rPr>
          <w:rFonts w:ascii="Arial" w:hAnsi="Arial" w:cs="Arial"/>
          <w:sz w:val="20"/>
          <w:szCs w:val="20"/>
          <w:lang w:val="en-GB"/>
        </w:rPr>
        <w:t xml:space="preserve">+39 334 6539600      </w:t>
      </w:r>
    </w:p>
    <w:p w14:paraId="1B4C8CF6" w14:textId="77777777" w:rsidR="00423C37" w:rsidRDefault="00423C37" w:rsidP="486B6CBA">
      <w:pPr>
        <w:spacing w:after="0" w:line="276" w:lineRule="auto"/>
        <w:jc w:val="both"/>
        <w:rPr>
          <w:rFonts w:ascii="Arial" w:hAnsi="Arial" w:cs="Arial"/>
        </w:rPr>
      </w:pPr>
    </w:p>
    <w:p w14:paraId="56216AC1" w14:textId="453EE49E" w:rsidR="486B6CBA" w:rsidRDefault="486B6CBA" w:rsidP="486B6CBA">
      <w:pPr>
        <w:spacing w:after="0" w:line="276" w:lineRule="auto"/>
        <w:jc w:val="both"/>
        <w:rPr>
          <w:rFonts w:ascii="Arial" w:hAnsi="Arial" w:cs="Arial"/>
        </w:rPr>
      </w:pPr>
    </w:p>
    <w:sectPr w:rsidR="486B6CBA" w:rsidSect="0048542E">
      <w:headerReference w:type="default" r:id="rId17"/>
      <w:pgSz w:w="11906" w:h="16838"/>
      <w:pgMar w:top="255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0535" w14:textId="77777777" w:rsidR="0048542E" w:rsidRDefault="0048542E" w:rsidP="001E0851">
      <w:pPr>
        <w:spacing w:after="0" w:line="240" w:lineRule="auto"/>
      </w:pPr>
      <w:r>
        <w:separator/>
      </w:r>
    </w:p>
  </w:endnote>
  <w:endnote w:type="continuationSeparator" w:id="0">
    <w:p w14:paraId="1C316C7E" w14:textId="77777777" w:rsidR="0048542E" w:rsidRDefault="0048542E" w:rsidP="001E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4FA3" w14:textId="77777777" w:rsidR="0048542E" w:rsidRDefault="0048542E" w:rsidP="001E0851">
      <w:pPr>
        <w:spacing w:after="0" w:line="240" w:lineRule="auto"/>
      </w:pPr>
      <w:r>
        <w:separator/>
      </w:r>
    </w:p>
  </w:footnote>
  <w:footnote w:type="continuationSeparator" w:id="0">
    <w:p w14:paraId="0F2AEC69" w14:textId="77777777" w:rsidR="0048542E" w:rsidRDefault="0048542E" w:rsidP="001E0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1AFA" w14:textId="049B3243" w:rsidR="00306413" w:rsidRDefault="001F7574">
    <w:pPr>
      <w:pStyle w:val="Intestazione"/>
    </w:pPr>
    <w:r w:rsidRPr="00597323">
      <w:rPr>
        <w:b/>
        <w:bCs/>
        <w:noProof/>
        <w:sz w:val="24"/>
        <w:szCs w:val="24"/>
      </w:rPr>
      <mc:AlternateContent>
        <mc:Choice Requires="wpg">
          <w:drawing>
            <wp:anchor distT="0" distB="0" distL="114300" distR="114300" simplePos="0" relativeHeight="251660288" behindDoc="0" locked="0" layoutInCell="1" allowOverlap="1" wp14:anchorId="453DD43A" wp14:editId="0896155E">
              <wp:simplePos x="0" y="0"/>
              <wp:positionH relativeFrom="column">
                <wp:posOffset>-3810</wp:posOffset>
              </wp:positionH>
              <wp:positionV relativeFrom="paragraph">
                <wp:posOffset>190500</wp:posOffset>
              </wp:positionV>
              <wp:extent cx="1623060" cy="326390"/>
              <wp:effectExtent l="0" t="0" r="0" b="0"/>
              <wp:wrapSquare wrapText="bothSides"/>
              <wp:docPr id="5" name="Group 185">
                <a:extLst xmlns:a="http://schemas.openxmlformats.org/drawingml/2006/main">
                  <a:ext uri="{FF2B5EF4-FFF2-40B4-BE49-F238E27FC236}">
                    <a16:creationId xmlns:a16="http://schemas.microsoft.com/office/drawing/2014/main" id="{1DEF1FAA-0528-9795-D5AE-B35F2B9E94DF}"/>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23060" cy="326390"/>
                        <a:chOff x="2729553" y="278009"/>
                        <a:chExt cx="1521105" cy="242136"/>
                      </a:xfrm>
                    </wpg:grpSpPr>
                    <pic:pic xmlns:pic="http://schemas.openxmlformats.org/drawingml/2006/picture">
                      <pic:nvPicPr>
                        <pic:cNvPr id="1" name="object 9">
                          <a:extLst>
                            <a:ext uri="{FF2B5EF4-FFF2-40B4-BE49-F238E27FC236}">
                              <a16:creationId xmlns:a16="http://schemas.microsoft.com/office/drawing/2014/main" id="{7BC7C986-6A15-992D-0E96-21A9A4FD1E38}"/>
                            </a:ext>
                          </a:extLst>
                        </pic:cNvPr>
                        <pic:cNvPicPr/>
                      </pic:nvPicPr>
                      <pic:blipFill>
                        <a:blip r:embed="rId1" cstate="print"/>
                        <a:stretch>
                          <a:fillRect/>
                        </a:stretch>
                      </pic:blipFill>
                      <pic:spPr>
                        <a:xfrm>
                          <a:off x="2729553" y="278009"/>
                          <a:ext cx="1520669" cy="242136"/>
                        </a:xfrm>
                        <a:prstGeom prst="rect">
                          <a:avLst/>
                        </a:prstGeom>
                      </pic:spPr>
                    </pic:pic>
                    <wps:wsp>
                      <wps:cNvPr id="2" name="object 10">
                        <a:extLst>
                          <a:ext uri="{FF2B5EF4-FFF2-40B4-BE49-F238E27FC236}">
                            <a16:creationId xmlns:a16="http://schemas.microsoft.com/office/drawing/2014/main" id="{164A80EE-ABA1-E60C-A148-1EC8E372FC61}"/>
                          </a:ext>
                        </a:extLst>
                      </wps:cNvPr>
                      <wps:cNvSpPr/>
                      <wps:spPr>
                        <a:xfrm>
                          <a:off x="4208665" y="344492"/>
                          <a:ext cx="41993" cy="132075"/>
                        </a:xfrm>
                        <a:custGeom>
                          <a:avLst/>
                          <a:gdLst/>
                          <a:ahLst/>
                          <a:cxnLst/>
                          <a:rect l="l" t="t" r="r" b="b"/>
                          <a:pathLst>
                            <a:path w="39369" h="123825">
                              <a:moveTo>
                                <a:pt x="38950" y="0"/>
                              </a:moveTo>
                              <a:lnTo>
                                <a:pt x="0" y="0"/>
                              </a:lnTo>
                              <a:lnTo>
                                <a:pt x="0" y="4216"/>
                              </a:lnTo>
                              <a:lnTo>
                                <a:pt x="4064" y="4216"/>
                              </a:lnTo>
                              <a:lnTo>
                                <a:pt x="6096" y="5626"/>
                              </a:lnTo>
                              <a:lnTo>
                                <a:pt x="6096" y="117792"/>
                              </a:lnTo>
                              <a:lnTo>
                                <a:pt x="4064" y="119202"/>
                              </a:lnTo>
                              <a:lnTo>
                                <a:pt x="0" y="119202"/>
                              </a:lnTo>
                              <a:lnTo>
                                <a:pt x="0" y="123418"/>
                              </a:lnTo>
                              <a:lnTo>
                                <a:pt x="38950" y="123418"/>
                              </a:lnTo>
                              <a:lnTo>
                                <a:pt x="38950" y="119202"/>
                              </a:lnTo>
                              <a:lnTo>
                                <a:pt x="34886" y="119202"/>
                              </a:lnTo>
                              <a:lnTo>
                                <a:pt x="32854" y="117792"/>
                              </a:lnTo>
                              <a:lnTo>
                                <a:pt x="32854" y="5626"/>
                              </a:lnTo>
                              <a:lnTo>
                                <a:pt x="34886" y="4216"/>
                              </a:lnTo>
                              <a:lnTo>
                                <a:pt x="38950" y="4216"/>
                              </a:lnTo>
                              <a:lnTo>
                                <a:pt x="38950" y="0"/>
                              </a:lnTo>
                              <a:close/>
                            </a:path>
                          </a:pathLst>
                        </a:custGeom>
                        <a:solidFill>
                          <a:srgbClr val="013D5C"/>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group id="Group 185" style="position:absolute;margin-left:-.3pt;margin-top:15pt;width:127.8pt;height:25.7pt;z-index:251660288;mso-width-relative:margin;mso-height-relative:margin" coordsize="15211,2421" coordorigin="27295,2780" o:spid="_x0000_s1026" w14:anchorId="597479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ject 9" style="position:absolute;left:27295;top:2780;width:15207;height:242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">
                <v:imagedata o:title="" r:id="rId2"/>
              </v:shape>
              <v:shape id="object 10" style="position:absolute;left:42086;top:3444;width:420;height:1321;visibility:visible;mso-wrap-style:square;v-text-anchor:top" coordsize="39369,123825" o:spid="_x0000_s1028" fillcolor="#013d5c" stroked="f" path="m38950,l,,,4216r4064,l6096,5626r,112166l4064,119202r-4064,l,123418r38950,l38950,119202r-4064,l32854,117792r,-112166l34886,4216r4064,l389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">
                <v:path arrowok="t"/>
              </v:shape>
              <w10:wrap type="square"/>
            </v:group>
          </w:pict>
        </mc:Fallback>
      </mc:AlternateContent>
    </w:r>
    <w:r w:rsidRPr="00597323">
      <w:rPr>
        <w:b/>
        <w:bCs/>
        <w:noProof/>
        <w:sz w:val="24"/>
        <w:szCs w:val="24"/>
      </w:rPr>
      <w:drawing>
        <wp:anchor distT="0" distB="0" distL="114300" distR="114300" simplePos="0" relativeHeight="251659264" behindDoc="0" locked="0" layoutInCell="1" allowOverlap="1" wp14:anchorId="2302D941" wp14:editId="3F6B7CFD">
          <wp:simplePos x="0" y="0"/>
          <wp:positionH relativeFrom="margin">
            <wp:posOffset>4588510</wp:posOffset>
          </wp:positionH>
          <wp:positionV relativeFrom="topMargin">
            <wp:posOffset>289560</wp:posOffset>
          </wp:positionV>
          <wp:extent cx="1531620" cy="807720"/>
          <wp:effectExtent l="0" t="0" r="0" b="0"/>
          <wp:wrapNone/>
          <wp:docPr id="897874888" name="Picture 897874888" descr="A logo with a circle in the center&#10;&#10;Description automatically generated">
            <a:extLst xmlns:a="http://schemas.openxmlformats.org/drawingml/2006/main">
              <a:ext uri="{FF2B5EF4-FFF2-40B4-BE49-F238E27FC236}">
                <a16:creationId xmlns:a16="http://schemas.microsoft.com/office/drawing/2014/main" id="{EF7E0F1F-E0C2-5B8D-07B8-456B601C3C1B}"/>
              </a:ext>
            </a:extLst>
          </wp:docPr>
          <wp:cNvGraphicFramePr/>
          <a:graphic xmlns:a="http://schemas.openxmlformats.org/drawingml/2006/main">
            <a:graphicData uri="http://schemas.openxmlformats.org/drawingml/2006/picture">
              <pic:pic xmlns:pic="http://schemas.openxmlformats.org/drawingml/2006/picture">
                <pic:nvPicPr>
                  <pic:cNvPr id="14" name="object 21" descr="A logo with a circle in the center&#10;&#10;Description automatically generated">
                    <a:extLst>
                      <a:ext uri="{FF2B5EF4-FFF2-40B4-BE49-F238E27FC236}">
                        <a16:creationId xmlns:a16="http://schemas.microsoft.com/office/drawing/2014/main" id="{EF7E0F1F-E0C2-5B8D-07B8-456B601C3C1B}"/>
                      </a:ext>
                    </a:extLst>
                  </pic:cNvPr>
                  <pic:cNvPicPr/>
                </pic:nvPicPr>
                <pic:blipFill>
                  <a:blip r:embed="rId3" cstate="print"/>
                  <a:stretch>
                    <a:fillRect/>
                  </a:stretch>
                </pic:blipFill>
                <pic:spPr>
                  <a:xfrm>
                    <a:off x="0" y="0"/>
                    <a:ext cx="1531620" cy="807720"/>
                  </a:xfrm>
                  <a:prstGeom prst="rect">
                    <a:avLst/>
                  </a:prstGeom>
                </pic:spPr>
              </pic:pic>
            </a:graphicData>
          </a:graphic>
          <wp14:sizeRelH relativeFrom="margin">
            <wp14:pctWidth>0</wp14:pctWidth>
          </wp14:sizeRelH>
          <wp14:sizeRelV relativeFrom="margin">
            <wp14:pctHeight>0</wp14:pctHeight>
          </wp14:sizeRelV>
        </wp:anchor>
      </w:drawing>
    </w:r>
    <w:r w:rsidR="00306413">
      <w:rPr>
        <w:noProof/>
      </w:rPr>
      <w:drawing>
        <wp:anchor distT="0" distB="0" distL="114300" distR="114300" simplePos="0" relativeHeight="251661312" behindDoc="0" locked="0" layoutInCell="1" allowOverlap="1" wp14:anchorId="1CCEDE1F" wp14:editId="781E39E1">
          <wp:simplePos x="0" y="0"/>
          <wp:positionH relativeFrom="page">
            <wp:posOffset>3253740</wp:posOffset>
          </wp:positionH>
          <wp:positionV relativeFrom="topMargin">
            <wp:posOffset>387985</wp:posOffset>
          </wp:positionV>
          <wp:extent cx="1059180" cy="742950"/>
          <wp:effectExtent l="0" t="0" r="7620" b="0"/>
          <wp:wrapSquare wrapText="bothSides"/>
          <wp:docPr id="632652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9180" cy="7429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EI12AMdr" int2:invalidationBookmarkName="" int2:hashCode="PEDWGGbBbAino+" int2:id="3wHf9ROp">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2.25pt;height:12.25pt" o:bullet="t">
        <v:imagedata r:id="rId1" o:title="msoDAF6"/>
      </v:shape>
    </w:pict>
  </w:numPicBullet>
  <w:abstractNum w:abstractNumId="0" w15:restartNumberingAfterBreak="0">
    <w:nsid w:val="17C93FBF"/>
    <w:multiLevelType w:val="hybridMultilevel"/>
    <w:tmpl w:val="9244C8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C65C94"/>
    <w:multiLevelType w:val="hybridMultilevel"/>
    <w:tmpl w:val="D63069BA"/>
    <w:lvl w:ilvl="0" w:tplc="A412E686">
      <w:start w:val="1"/>
      <w:numFmt w:val="bullet"/>
      <w:lvlText w:val="•"/>
      <w:lvlJc w:val="left"/>
      <w:pPr>
        <w:tabs>
          <w:tab w:val="num" w:pos="720"/>
        </w:tabs>
        <w:ind w:left="720" w:hanging="360"/>
      </w:pPr>
      <w:rPr>
        <w:rFonts w:ascii="Arial" w:hAnsi="Arial" w:hint="default"/>
      </w:rPr>
    </w:lvl>
    <w:lvl w:ilvl="1" w:tplc="3EAA84FA" w:tentative="1">
      <w:start w:val="1"/>
      <w:numFmt w:val="bullet"/>
      <w:lvlText w:val="•"/>
      <w:lvlJc w:val="left"/>
      <w:pPr>
        <w:tabs>
          <w:tab w:val="num" w:pos="1440"/>
        </w:tabs>
        <w:ind w:left="1440" w:hanging="360"/>
      </w:pPr>
      <w:rPr>
        <w:rFonts w:ascii="Arial" w:hAnsi="Arial" w:hint="default"/>
      </w:rPr>
    </w:lvl>
    <w:lvl w:ilvl="2" w:tplc="0AAA917E" w:tentative="1">
      <w:start w:val="1"/>
      <w:numFmt w:val="bullet"/>
      <w:lvlText w:val="•"/>
      <w:lvlJc w:val="left"/>
      <w:pPr>
        <w:tabs>
          <w:tab w:val="num" w:pos="2160"/>
        </w:tabs>
        <w:ind w:left="2160" w:hanging="360"/>
      </w:pPr>
      <w:rPr>
        <w:rFonts w:ascii="Arial" w:hAnsi="Arial" w:hint="default"/>
      </w:rPr>
    </w:lvl>
    <w:lvl w:ilvl="3" w:tplc="21AE832A" w:tentative="1">
      <w:start w:val="1"/>
      <w:numFmt w:val="bullet"/>
      <w:lvlText w:val="•"/>
      <w:lvlJc w:val="left"/>
      <w:pPr>
        <w:tabs>
          <w:tab w:val="num" w:pos="2880"/>
        </w:tabs>
        <w:ind w:left="2880" w:hanging="360"/>
      </w:pPr>
      <w:rPr>
        <w:rFonts w:ascii="Arial" w:hAnsi="Arial" w:hint="default"/>
      </w:rPr>
    </w:lvl>
    <w:lvl w:ilvl="4" w:tplc="79D4349A" w:tentative="1">
      <w:start w:val="1"/>
      <w:numFmt w:val="bullet"/>
      <w:lvlText w:val="•"/>
      <w:lvlJc w:val="left"/>
      <w:pPr>
        <w:tabs>
          <w:tab w:val="num" w:pos="3600"/>
        </w:tabs>
        <w:ind w:left="3600" w:hanging="360"/>
      </w:pPr>
      <w:rPr>
        <w:rFonts w:ascii="Arial" w:hAnsi="Arial" w:hint="default"/>
      </w:rPr>
    </w:lvl>
    <w:lvl w:ilvl="5" w:tplc="4F0272EC" w:tentative="1">
      <w:start w:val="1"/>
      <w:numFmt w:val="bullet"/>
      <w:lvlText w:val="•"/>
      <w:lvlJc w:val="left"/>
      <w:pPr>
        <w:tabs>
          <w:tab w:val="num" w:pos="4320"/>
        </w:tabs>
        <w:ind w:left="4320" w:hanging="360"/>
      </w:pPr>
      <w:rPr>
        <w:rFonts w:ascii="Arial" w:hAnsi="Arial" w:hint="default"/>
      </w:rPr>
    </w:lvl>
    <w:lvl w:ilvl="6" w:tplc="420E72FC" w:tentative="1">
      <w:start w:val="1"/>
      <w:numFmt w:val="bullet"/>
      <w:lvlText w:val="•"/>
      <w:lvlJc w:val="left"/>
      <w:pPr>
        <w:tabs>
          <w:tab w:val="num" w:pos="5040"/>
        </w:tabs>
        <w:ind w:left="5040" w:hanging="360"/>
      </w:pPr>
      <w:rPr>
        <w:rFonts w:ascii="Arial" w:hAnsi="Arial" w:hint="default"/>
      </w:rPr>
    </w:lvl>
    <w:lvl w:ilvl="7" w:tplc="96024642" w:tentative="1">
      <w:start w:val="1"/>
      <w:numFmt w:val="bullet"/>
      <w:lvlText w:val="•"/>
      <w:lvlJc w:val="left"/>
      <w:pPr>
        <w:tabs>
          <w:tab w:val="num" w:pos="5760"/>
        </w:tabs>
        <w:ind w:left="5760" w:hanging="360"/>
      </w:pPr>
      <w:rPr>
        <w:rFonts w:ascii="Arial" w:hAnsi="Arial" w:hint="default"/>
      </w:rPr>
    </w:lvl>
    <w:lvl w:ilvl="8" w:tplc="A78AED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70608A"/>
    <w:multiLevelType w:val="hybridMultilevel"/>
    <w:tmpl w:val="9378F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0862D7"/>
    <w:multiLevelType w:val="multilevel"/>
    <w:tmpl w:val="320C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B93230"/>
    <w:multiLevelType w:val="hybridMultilevel"/>
    <w:tmpl w:val="564874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9A6382"/>
    <w:multiLevelType w:val="hybridMultilevel"/>
    <w:tmpl w:val="5BB8345A"/>
    <w:lvl w:ilvl="0" w:tplc="E40E90AC">
      <w:start w:val="1"/>
      <w:numFmt w:val="bullet"/>
      <w:lvlText w:val="•"/>
      <w:lvlJc w:val="left"/>
      <w:pPr>
        <w:tabs>
          <w:tab w:val="num" w:pos="720"/>
        </w:tabs>
        <w:ind w:left="720" w:hanging="360"/>
      </w:pPr>
      <w:rPr>
        <w:rFonts w:ascii="Arial" w:hAnsi="Arial" w:hint="default"/>
      </w:rPr>
    </w:lvl>
    <w:lvl w:ilvl="1" w:tplc="C220DB42" w:tentative="1">
      <w:start w:val="1"/>
      <w:numFmt w:val="bullet"/>
      <w:lvlText w:val="•"/>
      <w:lvlJc w:val="left"/>
      <w:pPr>
        <w:tabs>
          <w:tab w:val="num" w:pos="1440"/>
        </w:tabs>
        <w:ind w:left="1440" w:hanging="360"/>
      </w:pPr>
      <w:rPr>
        <w:rFonts w:ascii="Arial" w:hAnsi="Arial" w:hint="default"/>
      </w:rPr>
    </w:lvl>
    <w:lvl w:ilvl="2" w:tplc="11BCD56C" w:tentative="1">
      <w:start w:val="1"/>
      <w:numFmt w:val="bullet"/>
      <w:lvlText w:val="•"/>
      <w:lvlJc w:val="left"/>
      <w:pPr>
        <w:tabs>
          <w:tab w:val="num" w:pos="2160"/>
        </w:tabs>
        <w:ind w:left="2160" w:hanging="360"/>
      </w:pPr>
      <w:rPr>
        <w:rFonts w:ascii="Arial" w:hAnsi="Arial" w:hint="default"/>
      </w:rPr>
    </w:lvl>
    <w:lvl w:ilvl="3" w:tplc="07E67568" w:tentative="1">
      <w:start w:val="1"/>
      <w:numFmt w:val="bullet"/>
      <w:lvlText w:val="•"/>
      <w:lvlJc w:val="left"/>
      <w:pPr>
        <w:tabs>
          <w:tab w:val="num" w:pos="2880"/>
        </w:tabs>
        <w:ind w:left="2880" w:hanging="360"/>
      </w:pPr>
      <w:rPr>
        <w:rFonts w:ascii="Arial" w:hAnsi="Arial" w:hint="default"/>
      </w:rPr>
    </w:lvl>
    <w:lvl w:ilvl="4" w:tplc="9EDA8E96" w:tentative="1">
      <w:start w:val="1"/>
      <w:numFmt w:val="bullet"/>
      <w:lvlText w:val="•"/>
      <w:lvlJc w:val="left"/>
      <w:pPr>
        <w:tabs>
          <w:tab w:val="num" w:pos="3600"/>
        </w:tabs>
        <w:ind w:left="3600" w:hanging="360"/>
      </w:pPr>
      <w:rPr>
        <w:rFonts w:ascii="Arial" w:hAnsi="Arial" w:hint="default"/>
      </w:rPr>
    </w:lvl>
    <w:lvl w:ilvl="5" w:tplc="92A2F5CC" w:tentative="1">
      <w:start w:val="1"/>
      <w:numFmt w:val="bullet"/>
      <w:lvlText w:val="•"/>
      <w:lvlJc w:val="left"/>
      <w:pPr>
        <w:tabs>
          <w:tab w:val="num" w:pos="4320"/>
        </w:tabs>
        <w:ind w:left="4320" w:hanging="360"/>
      </w:pPr>
      <w:rPr>
        <w:rFonts w:ascii="Arial" w:hAnsi="Arial" w:hint="default"/>
      </w:rPr>
    </w:lvl>
    <w:lvl w:ilvl="6" w:tplc="59940142" w:tentative="1">
      <w:start w:val="1"/>
      <w:numFmt w:val="bullet"/>
      <w:lvlText w:val="•"/>
      <w:lvlJc w:val="left"/>
      <w:pPr>
        <w:tabs>
          <w:tab w:val="num" w:pos="5040"/>
        </w:tabs>
        <w:ind w:left="5040" w:hanging="360"/>
      </w:pPr>
      <w:rPr>
        <w:rFonts w:ascii="Arial" w:hAnsi="Arial" w:hint="default"/>
      </w:rPr>
    </w:lvl>
    <w:lvl w:ilvl="7" w:tplc="BF606870" w:tentative="1">
      <w:start w:val="1"/>
      <w:numFmt w:val="bullet"/>
      <w:lvlText w:val="•"/>
      <w:lvlJc w:val="left"/>
      <w:pPr>
        <w:tabs>
          <w:tab w:val="num" w:pos="5760"/>
        </w:tabs>
        <w:ind w:left="5760" w:hanging="360"/>
      </w:pPr>
      <w:rPr>
        <w:rFonts w:ascii="Arial" w:hAnsi="Arial" w:hint="default"/>
      </w:rPr>
    </w:lvl>
    <w:lvl w:ilvl="8" w:tplc="0EB20F8E" w:tentative="1">
      <w:start w:val="1"/>
      <w:numFmt w:val="bullet"/>
      <w:lvlText w:val="•"/>
      <w:lvlJc w:val="left"/>
      <w:pPr>
        <w:tabs>
          <w:tab w:val="num" w:pos="6480"/>
        </w:tabs>
        <w:ind w:left="6480" w:hanging="360"/>
      </w:pPr>
      <w:rPr>
        <w:rFonts w:ascii="Arial" w:hAnsi="Arial" w:hint="default"/>
      </w:rPr>
    </w:lvl>
  </w:abstractNum>
  <w:num w:numId="1" w16cid:durableId="1411348259">
    <w:abstractNumId w:val="4"/>
  </w:num>
  <w:num w:numId="2" w16cid:durableId="1771579547">
    <w:abstractNumId w:val="3"/>
  </w:num>
  <w:num w:numId="3" w16cid:durableId="2123114190">
    <w:abstractNumId w:val="5"/>
  </w:num>
  <w:num w:numId="4" w16cid:durableId="53701676">
    <w:abstractNumId w:val="1"/>
  </w:num>
  <w:num w:numId="5" w16cid:durableId="1722630196">
    <w:abstractNumId w:val="2"/>
  </w:num>
  <w:num w:numId="6" w16cid:durableId="161837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36"/>
    <w:rsid w:val="00017597"/>
    <w:rsid w:val="0001787F"/>
    <w:rsid w:val="00023274"/>
    <w:rsid w:val="00027301"/>
    <w:rsid w:val="000301A3"/>
    <w:rsid w:val="00065BA8"/>
    <w:rsid w:val="00070740"/>
    <w:rsid w:val="0007669C"/>
    <w:rsid w:val="00080BF0"/>
    <w:rsid w:val="00081384"/>
    <w:rsid w:val="00091CAA"/>
    <w:rsid w:val="0009358D"/>
    <w:rsid w:val="000970D0"/>
    <w:rsid w:val="000A7054"/>
    <w:rsid w:val="000B1AC6"/>
    <w:rsid w:val="000B4DB6"/>
    <w:rsid w:val="000B62F1"/>
    <w:rsid w:val="000B7E95"/>
    <w:rsid w:val="000C57DE"/>
    <w:rsid w:val="000E0F45"/>
    <w:rsid w:val="000E12D7"/>
    <w:rsid w:val="000F43A9"/>
    <w:rsid w:val="000F7DE6"/>
    <w:rsid w:val="00107EE1"/>
    <w:rsid w:val="00111E73"/>
    <w:rsid w:val="00130F57"/>
    <w:rsid w:val="00133D45"/>
    <w:rsid w:val="00137A68"/>
    <w:rsid w:val="0014444D"/>
    <w:rsid w:val="00162A49"/>
    <w:rsid w:val="0016679E"/>
    <w:rsid w:val="00166B80"/>
    <w:rsid w:val="0017403C"/>
    <w:rsid w:val="0018052A"/>
    <w:rsid w:val="00194905"/>
    <w:rsid w:val="001A4749"/>
    <w:rsid w:val="001B0A18"/>
    <w:rsid w:val="001B5F09"/>
    <w:rsid w:val="001C2C9F"/>
    <w:rsid w:val="001C4270"/>
    <w:rsid w:val="001E0851"/>
    <w:rsid w:val="001E3244"/>
    <w:rsid w:val="001F453A"/>
    <w:rsid w:val="001F7574"/>
    <w:rsid w:val="002006AC"/>
    <w:rsid w:val="00230A6D"/>
    <w:rsid w:val="002362AF"/>
    <w:rsid w:val="0025795C"/>
    <w:rsid w:val="00267DD7"/>
    <w:rsid w:val="002774AC"/>
    <w:rsid w:val="00277DAB"/>
    <w:rsid w:val="00282E30"/>
    <w:rsid w:val="00287146"/>
    <w:rsid w:val="00287FDF"/>
    <w:rsid w:val="002A0F69"/>
    <w:rsid w:val="002A19FC"/>
    <w:rsid w:val="002B1448"/>
    <w:rsid w:val="002B276B"/>
    <w:rsid w:val="002B4692"/>
    <w:rsid w:val="002D51C5"/>
    <w:rsid w:val="002D61A7"/>
    <w:rsid w:val="002D6597"/>
    <w:rsid w:val="002E0FE8"/>
    <w:rsid w:val="002F0F4B"/>
    <w:rsid w:val="002F1ED6"/>
    <w:rsid w:val="002F32F2"/>
    <w:rsid w:val="002F3532"/>
    <w:rsid w:val="002F5ACB"/>
    <w:rsid w:val="00301402"/>
    <w:rsid w:val="00306413"/>
    <w:rsid w:val="0031570D"/>
    <w:rsid w:val="003329F1"/>
    <w:rsid w:val="00336AE3"/>
    <w:rsid w:val="00351794"/>
    <w:rsid w:val="00355DE8"/>
    <w:rsid w:val="0036664E"/>
    <w:rsid w:val="00382C6B"/>
    <w:rsid w:val="00384808"/>
    <w:rsid w:val="00387B1A"/>
    <w:rsid w:val="003B3E02"/>
    <w:rsid w:val="003B76A1"/>
    <w:rsid w:val="003C3C0E"/>
    <w:rsid w:val="003D06A8"/>
    <w:rsid w:val="003D57C5"/>
    <w:rsid w:val="003D6ACD"/>
    <w:rsid w:val="003F0DF1"/>
    <w:rsid w:val="00402E19"/>
    <w:rsid w:val="00412862"/>
    <w:rsid w:val="00421917"/>
    <w:rsid w:val="00423C37"/>
    <w:rsid w:val="00425095"/>
    <w:rsid w:val="00430F09"/>
    <w:rsid w:val="00431F0A"/>
    <w:rsid w:val="004333CD"/>
    <w:rsid w:val="00435F40"/>
    <w:rsid w:val="00450E69"/>
    <w:rsid w:val="00460E0A"/>
    <w:rsid w:val="00471CE4"/>
    <w:rsid w:val="0048542E"/>
    <w:rsid w:val="00496583"/>
    <w:rsid w:val="004B20A4"/>
    <w:rsid w:val="004B5FB9"/>
    <w:rsid w:val="004C5686"/>
    <w:rsid w:val="004E3348"/>
    <w:rsid w:val="004F174C"/>
    <w:rsid w:val="00500F53"/>
    <w:rsid w:val="00510323"/>
    <w:rsid w:val="005109A5"/>
    <w:rsid w:val="00527CC5"/>
    <w:rsid w:val="00556158"/>
    <w:rsid w:val="00565859"/>
    <w:rsid w:val="0056588F"/>
    <w:rsid w:val="00570552"/>
    <w:rsid w:val="00573484"/>
    <w:rsid w:val="00590C6A"/>
    <w:rsid w:val="00591B5E"/>
    <w:rsid w:val="0059613B"/>
    <w:rsid w:val="00596609"/>
    <w:rsid w:val="00597323"/>
    <w:rsid w:val="005A0794"/>
    <w:rsid w:val="005A09C0"/>
    <w:rsid w:val="005A210B"/>
    <w:rsid w:val="005B009B"/>
    <w:rsid w:val="005B7E5A"/>
    <w:rsid w:val="005D7A27"/>
    <w:rsid w:val="00606DE9"/>
    <w:rsid w:val="00640B53"/>
    <w:rsid w:val="00643D06"/>
    <w:rsid w:val="00650190"/>
    <w:rsid w:val="006539D1"/>
    <w:rsid w:val="00657B66"/>
    <w:rsid w:val="00663658"/>
    <w:rsid w:val="006748A4"/>
    <w:rsid w:val="00693A67"/>
    <w:rsid w:val="006B4254"/>
    <w:rsid w:val="006E2C21"/>
    <w:rsid w:val="007151C9"/>
    <w:rsid w:val="007173F0"/>
    <w:rsid w:val="00725F61"/>
    <w:rsid w:val="007514E8"/>
    <w:rsid w:val="0075428B"/>
    <w:rsid w:val="00754B98"/>
    <w:rsid w:val="00756670"/>
    <w:rsid w:val="007651B4"/>
    <w:rsid w:val="00770736"/>
    <w:rsid w:val="00777320"/>
    <w:rsid w:val="0078458F"/>
    <w:rsid w:val="00792A4A"/>
    <w:rsid w:val="007A732B"/>
    <w:rsid w:val="007A772A"/>
    <w:rsid w:val="007B1589"/>
    <w:rsid w:val="007B7307"/>
    <w:rsid w:val="007C4A34"/>
    <w:rsid w:val="007D240D"/>
    <w:rsid w:val="007D2F77"/>
    <w:rsid w:val="007D3D65"/>
    <w:rsid w:val="007F60B8"/>
    <w:rsid w:val="008007D9"/>
    <w:rsid w:val="008031C5"/>
    <w:rsid w:val="00823B85"/>
    <w:rsid w:val="00834C0F"/>
    <w:rsid w:val="008454F2"/>
    <w:rsid w:val="008534AD"/>
    <w:rsid w:val="00867E4E"/>
    <w:rsid w:val="0087659B"/>
    <w:rsid w:val="00877FB8"/>
    <w:rsid w:val="00880452"/>
    <w:rsid w:val="00883E03"/>
    <w:rsid w:val="008A5475"/>
    <w:rsid w:val="008B177B"/>
    <w:rsid w:val="008B3E92"/>
    <w:rsid w:val="008B3FFE"/>
    <w:rsid w:val="008B66CC"/>
    <w:rsid w:val="008D6850"/>
    <w:rsid w:val="008D7816"/>
    <w:rsid w:val="008F3C4F"/>
    <w:rsid w:val="008F7FCC"/>
    <w:rsid w:val="00906C03"/>
    <w:rsid w:val="00913D3B"/>
    <w:rsid w:val="009143CB"/>
    <w:rsid w:val="00914E66"/>
    <w:rsid w:val="009165FC"/>
    <w:rsid w:val="00922DAC"/>
    <w:rsid w:val="00936374"/>
    <w:rsid w:val="009425B5"/>
    <w:rsid w:val="009446BD"/>
    <w:rsid w:val="00944A15"/>
    <w:rsid w:val="00947BD1"/>
    <w:rsid w:val="00951070"/>
    <w:rsid w:val="00955721"/>
    <w:rsid w:val="00975FB5"/>
    <w:rsid w:val="009861F7"/>
    <w:rsid w:val="009A2FBF"/>
    <w:rsid w:val="009A3E04"/>
    <w:rsid w:val="009A4738"/>
    <w:rsid w:val="009B16F4"/>
    <w:rsid w:val="009B1ACD"/>
    <w:rsid w:val="009B6892"/>
    <w:rsid w:val="009B722C"/>
    <w:rsid w:val="009C20E5"/>
    <w:rsid w:val="009C49CA"/>
    <w:rsid w:val="009D0D5E"/>
    <w:rsid w:val="009D1B42"/>
    <w:rsid w:val="009E46E1"/>
    <w:rsid w:val="009E6D70"/>
    <w:rsid w:val="009E7505"/>
    <w:rsid w:val="00A051F2"/>
    <w:rsid w:val="00A120E3"/>
    <w:rsid w:val="00A24A9E"/>
    <w:rsid w:val="00A44A30"/>
    <w:rsid w:val="00A45402"/>
    <w:rsid w:val="00A47F35"/>
    <w:rsid w:val="00A53624"/>
    <w:rsid w:val="00A61C43"/>
    <w:rsid w:val="00A80CA2"/>
    <w:rsid w:val="00A87D18"/>
    <w:rsid w:val="00A94AFC"/>
    <w:rsid w:val="00A96370"/>
    <w:rsid w:val="00AA5FE8"/>
    <w:rsid w:val="00AA7C01"/>
    <w:rsid w:val="00AB3AA9"/>
    <w:rsid w:val="00AD5524"/>
    <w:rsid w:val="00AE0EBB"/>
    <w:rsid w:val="00AE74C9"/>
    <w:rsid w:val="00B03710"/>
    <w:rsid w:val="00B06414"/>
    <w:rsid w:val="00B3615C"/>
    <w:rsid w:val="00B42F11"/>
    <w:rsid w:val="00B52E85"/>
    <w:rsid w:val="00B558B2"/>
    <w:rsid w:val="00B639B1"/>
    <w:rsid w:val="00B65B34"/>
    <w:rsid w:val="00B878AE"/>
    <w:rsid w:val="00BB325C"/>
    <w:rsid w:val="00BC5A7A"/>
    <w:rsid w:val="00BC5F17"/>
    <w:rsid w:val="00BD08E5"/>
    <w:rsid w:val="00BD34F5"/>
    <w:rsid w:val="00BD3DC3"/>
    <w:rsid w:val="00BE6A35"/>
    <w:rsid w:val="00C055D9"/>
    <w:rsid w:val="00C218CF"/>
    <w:rsid w:val="00C266E0"/>
    <w:rsid w:val="00C43A5A"/>
    <w:rsid w:val="00C6279D"/>
    <w:rsid w:val="00C76B02"/>
    <w:rsid w:val="00C90FFA"/>
    <w:rsid w:val="00C9257C"/>
    <w:rsid w:val="00CA3CE7"/>
    <w:rsid w:val="00CA6263"/>
    <w:rsid w:val="00CB502D"/>
    <w:rsid w:val="00CB6386"/>
    <w:rsid w:val="00CF40FC"/>
    <w:rsid w:val="00D00133"/>
    <w:rsid w:val="00D111DD"/>
    <w:rsid w:val="00D126C2"/>
    <w:rsid w:val="00D21FDB"/>
    <w:rsid w:val="00D25B8A"/>
    <w:rsid w:val="00D37962"/>
    <w:rsid w:val="00D4241A"/>
    <w:rsid w:val="00D46D57"/>
    <w:rsid w:val="00D470C1"/>
    <w:rsid w:val="00D478C1"/>
    <w:rsid w:val="00D47EE5"/>
    <w:rsid w:val="00D51DAA"/>
    <w:rsid w:val="00D77811"/>
    <w:rsid w:val="00D86185"/>
    <w:rsid w:val="00D931B8"/>
    <w:rsid w:val="00D940DA"/>
    <w:rsid w:val="00DA290E"/>
    <w:rsid w:val="00DB28DC"/>
    <w:rsid w:val="00DC7D3F"/>
    <w:rsid w:val="00DD6092"/>
    <w:rsid w:val="00DF3B4D"/>
    <w:rsid w:val="00E03F74"/>
    <w:rsid w:val="00E0748C"/>
    <w:rsid w:val="00E22995"/>
    <w:rsid w:val="00E277EB"/>
    <w:rsid w:val="00E37733"/>
    <w:rsid w:val="00E73383"/>
    <w:rsid w:val="00E754C8"/>
    <w:rsid w:val="00E90702"/>
    <w:rsid w:val="00E97E95"/>
    <w:rsid w:val="00EB6125"/>
    <w:rsid w:val="00EB67ED"/>
    <w:rsid w:val="00EB7733"/>
    <w:rsid w:val="00EC484A"/>
    <w:rsid w:val="00EF153F"/>
    <w:rsid w:val="00EF50B2"/>
    <w:rsid w:val="00EF698D"/>
    <w:rsid w:val="00F027FB"/>
    <w:rsid w:val="00F129B6"/>
    <w:rsid w:val="00F143C0"/>
    <w:rsid w:val="00F40C11"/>
    <w:rsid w:val="00F44688"/>
    <w:rsid w:val="00F54A62"/>
    <w:rsid w:val="00F61071"/>
    <w:rsid w:val="00F7682F"/>
    <w:rsid w:val="00F84F6C"/>
    <w:rsid w:val="00F92238"/>
    <w:rsid w:val="00FA38A4"/>
    <w:rsid w:val="00FC37C4"/>
    <w:rsid w:val="00FC7B57"/>
    <w:rsid w:val="00FC7E8E"/>
    <w:rsid w:val="00FD5342"/>
    <w:rsid w:val="00FE1D31"/>
    <w:rsid w:val="00FF334B"/>
    <w:rsid w:val="019AFC04"/>
    <w:rsid w:val="0336CC65"/>
    <w:rsid w:val="0545EE39"/>
    <w:rsid w:val="05802706"/>
    <w:rsid w:val="0DB81ACC"/>
    <w:rsid w:val="10A4D48D"/>
    <w:rsid w:val="13C5959A"/>
    <w:rsid w:val="16ED4B93"/>
    <w:rsid w:val="189D51FB"/>
    <w:rsid w:val="1DBEA361"/>
    <w:rsid w:val="1E37CAD8"/>
    <w:rsid w:val="20303894"/>
    <w:rsid w:val="2253EAB1"/>
    <w:rsid w:val="2559DC96"/>
    <w:rsid w:val="25F7A48C"/>
    <w:rsid w:val="2661B7D5"/>
    <w:rsid w:val="28C33CE1"/>
    <w:rsid w:val="2A5984BA"/>
    <w:rsid w:val="2AD549B9"/>
    <w:rsid w:val="2B907CD1"/>
    <w:rsid w:val="2BFDA4A0"/>
    <w:rsid w:val="3565DA83"/>
    <w:rsid w:val="3A74A5F0"/>
    <w:rsid w:val="41002B29"/>
    <w:rsid w:val="41011330"/>
    <w:rsid w:val="486B6CBA"/>
    <w:rsid w:val="4BC21EE4"/>
    <w:rsid w:val="5393225D"/>
    <w:rsid w:val="5573DE82"/>
    <w:rsid w:val="5658490A"/>
    <w:rsid w:val="5A9820B3"/>
    <w:rsid w:val="6B7137F2"/>
    <w:rsid w:val="6EE6AB33"/>
    <w:rsid w:val="702344BE"/>
    <w:rsid w:val="7235E962"/>
    <w:rsid w:val="72DF1125"/>
    <w:rsid w:val="76D894BB"/>
    <w:rsid w:val="7895312F"/>
    <w:rsid w:val="7C551288"/>
    <w:rsid w:val="7CE59F81"/>
    <w:rsid w:val="7D566FF1"/>
    <w:rsid w:val="7E895647"/>
    <w:rsid w:val="7F108E59"/>
    <w:rsid w:val="7F60F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27B1"/>
  <w15:docId w15:val="{B64B16C0-C66D-48C3-A6FB-F269BC97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660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HEADING 3,Conclusion de partie,Body Texte,Paragrafo elenco3,Paragrafo elenco1,List Paragraph2,I Punto elenco,FooterText,Bullet List,numbered,Paragraphe de liste1,Bulletr List Paragraph,列出段落,列出段落1,Listeafsnit1,リスト段落1,Parágrafo da Lista1"/>
    <w:basedOn w:val="Normale"/>
    <w:link w:val="ParagrafoelencoCarattere"/>
    <w:uiPriority w:val="34"/>
    <w:qFormat/>
    <w:rsid w:val="00770736"/>
    <w:pPr>
      <w:ind w:left="720"/>
      <w:contextualSpacing/>
    </w:pPr>
  </w:style>
  <w:style w:type="character" w:customStyle="1" w:styleId="ParagrafoelencoCarattere">
    <w:name w:val="Paragrafo elenco Carattere"/>
    <w:aliases w:val="HEADING 3 Carattere,Conclusion de partie Carattere,Body Texte Carattere,Paragrafo elenco3 Carattere,Paragrafo elenco1 Carattere,List Paragraph2 Carattere,I Punto elenco Carattere,FooterText Carattere,Bullet List Carattere"/>
    <w:basedOn w:val="Carpredefinitoparagrafo"/>
    <w:link w:val="Paragrafoelenco"/>
    <w:uiPriority w:val="34"/>
    <w:rsid w:val="00770736"/>
  </w:style>
  <w:style w:type="character" w:styleId="Collegamentoipertestuale">
    <w:name w:val="Hyperlink"/>
    <w:basedOn w:val="Carpredefinitoparagrafo"/>
    <w:uiPriority w:val="99"/>
    <w:unhideWhenUsed/>
    <w:rsid w:val="000B62F1"/>
    <w:rPr>
      <w:color w:val="0563C1"/>
      <w:u w:val="single"/>
    </w:rPr>
  </w:style>
  <w:style w:type="table" w:styleId="Grigliatabella">
    <w:name w:val="Table Grid"/>
    <w:basedOn w:val="Tabellanormale"/>
    <w:uiPriority w:val="39"/>
    <w:rsid w:val="00431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596609"/>
    <w:rPr>
      <w:sz w:val="16"/>
      <w:szCs w:val="16"/>
    </w:rPr>
  </w:style>
  <w:style w:type="paragraph" w:styleId="Testocommento">
    <w:name w:val="annotation text"/>
    <w:basedOn w:val="Normale"/>
    <w:link w:val="TestocommentoCarattere"/>
    <w:uiPriority w:val="99"/>
    <w:semiHidden/>
    <w:unhideWhenUsed/>
    <w:rsid w:val="0059660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96609"/>
    <w:rPr>
      <w:sz w:val="20"/>
      <w:szCs w:val="20"/>
    </w:rPr>
  </w:style>
  <w:style w:type="paragraph" w:styleId="Soggettocommento">
    <w:name w:val="annotation subject"/>
    <w:basedOn w:val="Testocommento"/>
    <w:next w:val="Testocommento"/>
    <w:link w:val="SoggettocommentoCarattere"/>
    <w:uiPriority w:val="99"/>
    <w:semiHidden/>
    <w:unhideWhenUsed/>
    <w:rsid w:val="00596609"/>
    <w:rPr>
      <w:b/>
      <w:bCs/>
    </w:rPr>
  </w:style>
  <w:style w:type="character" w:customStyle="1" w:styleId="SoggettocommentoCarattere">
    <w:name w:val="Soggetto commento Carattere"/>
    <w:basedOn w:val="TestocommentoCarattere"/>
    <w:link w:val="Soggettocommento"/>
    <w:uiPriority w:val="99"/>
    <w:semiHidden/>
    <w:rsid w:val="00596609"/>
    <w:rPr>
      <w:b/>
      <w:bCs/>
      <w:sz w:val="20"/>
      <w:szCs w:val="20"/>
    </w:rPr>
  </w:style>
  <w:style w:type="paragraph" w:styleId="Revisione">
    <w:name w:val="Revision"/>
    <w:hidden/>
    <w:uiPriority w:val="99"/>
    <w:semiHidden/>
    <w:rsid w:val="009165FC"/>
    <w:pPr>
      <w:spacing w:after="0" w:line="240" w:lineRule="auto"/>
    </w:pPr>
  </w:style>
  <w:style w:type="paragraph" w:styleId="Intestazione">
    <w:name w:val="header"/>
    <w:basedOn w:val="Normale"/>
    <w:link w:val="IntestazioneCarattere"/>
    <w:uiPriority w:val="99"/>
    <w:unhideWhenUsed/>
    <w:rsid w:val="00A24A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4A9E"/>
  </w:style>
  <w:style w:type="paragraph" w:styleId="Pidipagina">
    <w:name w:val="footer"/>
    <w:basedOn w:val="Normale"/>
    <w:link w:val="PidipaginaCarattere"/>
    <w:uiPriority w:val="99"/>
    <w:unhideWhenUsed/>
    <w:rsid w:val="00A24A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4A9E"/>
  </w:style>
  <w:style w:type="paragraph" w:customStyle="1" w:styleId="paragraph">
    <w:name w:val="paragraph"/>
    <w:basedOn w:val="Normale"/>
    <w:rsid w:val="00230A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230A6D"/>
  </w:style>
  <w:style w:type="character" w:customStyle="1" w:styleId="eop">
    <w:name w:val="eop"/>
    <w:basedOn w:val="Carpredefinitoparagrafo"/>
    <w:rsid w:val="00230A6D"/>
  </w:style>
  <w:style w:type="character" w:styleId="Menzionenonrisolta">
    <w:name w:val="Unresolved Mention"/>
    <w:basedOn w:val="Carpredefinitoparagrafo"/>
    <w:uiPriority w:val="99"/>
    <w:semiHidden/>
    <w:unhideWhenUsed/>
    <w:rsid w:val="00AB3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5281">
      <w:bodyDiv w:val="1"/>
      <w:marLeft w:val="0"/>
      <w:marRight w:val="0"/>
      <w:marTop w:val="0"/>
      <w:marBottom w:val="0"/>
      <w:divBdr>
        <w:top w:val="none" w:sz="0" w:space="0" w:color="auto"/>
        <w:left w:val="none" w:sz="0" w:space="0" w:color="auto"/>
        <w:bottom w:val="none" w:sz="0" w:space="0" w:color="auto"/>
        <w:right w:val="none" w:sz="0" w:space="0" w:color="auto"/>
      </w:divBdr>
    </w:div>
    <w:div w:id="286132590">
      <w:bodyDiv w:val="1"/>
      <w:marLeft w:val="0"/>
      <w:marRight w:val="0"/>
      <w:marTop w:val="0"/>
      <w:marBottom w:val="0"/>
      <w:divBdr>
        <w:top w:val="none" w:sz="0" w:space="0" w:color="auto"/>
        <w:left w:val="none" w:sz="0" w:space="0" w:color="auto"/>
        <w:bottom w:val="none" w:sz="0" w:space="0" w:color="auto"/>
        <w:right w:val="none" w:sz="0" w:space="0" w:color="auto"/>
      </w:divBdr>
    </w:div>
    <w:div w:id="482967315">
      <w:bodyDiv w:val="1"/>
      <w:marLeft w:val="0"/>
      <w:marRight w:val="0"/>
      <w:marTop w:val="0"/>
      <w:marBottom w:val="0"/>
      <w:divBdr>
        <w:top w:val="none" w:sz="0" w:space="0" w:color="auto"/>
        <w:left w:val="none" w:sz="0" w:space="0" w:color="auto"/>
        <w:bottom w:val="none" w:sz="0" w:space="0" w:color="auto"/>
        <w:right w:val="none" w:sz="0" w:space="0" w:color="auto"/>
      </w:divBdr>
    </w:div>
    <w:div w:id="671419242">
      <w:bodyDiv w:val="1"/>
      <w:marLeft w:val="0"/>
      <w:marRight w:val="0"/>
      <w:marTop w:val="0"/>
      <w:marBottom w:val="0"/>
      <w:divBdr>
        <w:top w:val="none" w:sz="0" w:space="0" w:color="auto"/>
        <w:left w:val="none" w:sz="0" w:space="0" w:color="auto"/>
        <w:bottom w:val="none" w:sz="0" w:space="0" w:color="auto"/>
        <w:right w:val="none" w:sz="0" w:space="0" w:color="auto"/>
      </w:divBdr>
      <w:divsChild>
        <w:div w:id="109401402">
          <w:marLeft w:val="547"/>
          <w:marRight w:val="0"/>
          <w:marTop w:val="0"/>
          <w:marBottom w:val="0"/>
          <w:divBdr>
            <w:top w:val="none" w:sz="0" w:space="0" w:color="auto"/>
            <w:left w:val="none" w:sz="0" w:space="0" w:color="auto"/>
            <w:bottom w:val="none" w:sz="0" w:space="0" w:color="auto"/>
            <w:right w:val="none" w:sz="0" w:space="0" w:color="auto"/>
          </w:divBdr>
        </w:div>
        <w:div w:id="1669287465">
          <w:marLeft w:val="547"/>
          <w:marRight w:val="0"/>
          <w:marTop w:val="0"/>
          <w:marBottom w:val="0"/>
          <w:divBdr>
            <w:top w:val="none" w:sz="0" w:space="0" w:color="auto"/>
            <w:left w:val="none" w:sz="0" w:space="0" w:color="auto"/>
            <w:bottom w:val="none" w:sz="0" w:space="0" w:color="auto"/>
            <w:right w:val="none" w:sz="0" w:space="0" w:color="auto"/>
          </w:divBdr>
        </w:div>
        <w:div w:id="2074691812">
          <w:marLeft w:val="547"/>
          <w:marRight w:val="0"/>
          <w:marTop w:val="0"/>
          <w:marBottom w:val="0"/>
          <w:divBdr>
            <w:top w:val="none" w:sz="0" w:space="0" w:color="auto"/>
            <w:left w:val="none" w:sz="0" w:space="0" w:color="auto"/>
            <w:bottom w:val="none" w:sz="0" w:space="0" w:color="auto"/>
            <w:right w:val="none" w:sz="0" w:space="0" w:color="auto"/>
          </w:divBdr>
        </w:div>
      </w:divsChild>
    </w:div>
    <w:div w:id="680670124">
      <w:bodyDiv w:val="1"/>
      <w:marLeft w:val="0"/>
      <w:marRight w:val="0"/>
      <w:marTop w:val="0"/>
      <w:marBottom w:val="0"/>
      <w:divBdr>
        <w:top w:val="none" w:sz="0" w:space="0" w:color="auto"/>
        <w:left w:val="none" w:sz="0" w:space="0" w:color="auto"/>
        <w:bottom w:val="none" w:sz="0" w:space="0" w:color="auto"/>
        <w:right w:val="none" w:sz="0" w:space="0" w:color="auto"/>
      </w:divBdr>
    </w:div>
    <w:div w:id="1037043647">
      <w:bodyDiv w:val="1"/>
      <w:marLeft w:val="0"/>
      <w:marRight w:val="0"/>
      <w:marTop w:val="0"/>
      <w:marBottom w:val="0"/>
      <w:divBdr>
        <w:top w:val="none" w:sz="0" w:space="0" w:color="auto"/>
        <w:left w:val="none" w:sz="0" w:space="0" w:color="auto"/>
        <w:bottom w:val="none" w:sz="0" w:space="0" w:color="auto"/>
        <w:right w:val="none" w:sz="0" w:space="0" w:color="auto"/>
      </w:divBdr>
    </w:div>
    <w:div w:id="1065297291">
      <w:bodyDiv w:val="1"/>
      <w:marLeft w:val="0"/>
      <w:marRight w:val="0"/>
      <w:marTop w:val="0"/>
      <w:marBottom w:val="0"/>
      <w:divBdr>
        <w:top w:val="none" w:sz="0" w:space="0" w:color="auto"/>
        <w:left w:val="none" w:sz="0" w:space="0" w:color="auto"/>
        <w:bottom w:val="none" w:sz="0" w:space="0" w:color="auto"/>
        <w:right w:val="none" w:sz="0" w:space="0" w:color="auto"/>
      </w:divBdr>
      <w:divsChild>
        <w:div w:id="106315184">
          <w:marLeft w:val="0"/>
          <w:marRight w:val="0"/>
          <w:marTop w:val="0"/>
          <w:marBottom w:val="0"/>
          <w:divBdr>
            <w:top w:val="none" w:sz="0" w:space="0" w:color="auto"/>
            <w:left w:val="none" w:sz="0" w:space="0" w:color="auto"/>
            <w:bottom w:val="none" w:sz="0" w:space="0" w:color="auto"/>
            <w:right w:val="none" w:sz="0" w:space="0" w:color="auto"/>
          </w:divBdr>
        </w:div>
        <w:div w:id="670522141">
          <w:marLeft w:val="0"/>
          <w:marRight w:val="0"/>
          <w:marTop w:val="0"/>
          <w:marBottom w:val="0"/>
          <w:divBdr>
            <w:top w:val="none" w:sz="0" w:space="0" w:color="auto"/>
            <w:left w:val="none" w:sz="0" w:space="0" w:color="auto"/>
            <w:bottom w:val="none" w:sz="0" w:space="0" w:color="auto"/>
            <w:right w:val="none" w:sz="0" w:space="0" w:color="auto"/>
          </w:divBdr>
        </w:div>
        <w:div w:id="2042704291">
          <w:marLeft w:val="0"/>
          <w:marRight w:val="0"/>
          <w:marTop w:val="0"/>
          <w:marBottom w:val="0"/>
          <w:divBdr>
            <w:top w:val="none" w:sz="0" w:space="0" w:color="auto"/>
            <w:left w:val="none" w:sz="0" w:space="0" w:color="auto"/>
            <w:bottom w:val="none" w:sz="0" w:space="0" w:color="auto"/>
            <w:right w:val="none" w:sz="0" w:space="0" w:color="auto"/>
          </w:divBdr>
        </w:div>
      </w:divsChild>
    </w:div>
    <w:div w:id="1167090821">
      <w:bodyDiv w:val="1"/>
      <w:marLeft w:val="0"/>
      <w:marRight w:val="0"/>
      <w:marTop w:val="0"/>
      <w:marBottom w:val="0"/>
      <w:divBdr>
        <w:top w:val="none" w:sz="0" w:space="0" w:color="auto"/>
        <w:left w:val="none" w:sz="0" w:space="0" w:color="auto"/>
        <w:bottom w:val="none" w:sz="0" w:space="0" w:color="auto"/>
        <w:right w:val="none" w:sz="0" w:space="0" w:color="auto"/>
      </w:divBdr>
    </w:div>
    <w:div w:id="1954360435">
      <w:bodyDiv w:val="1"/>
      <w:marLeft w:val="0"/>
      <w:marRight w:val="0"/>
      <w:marTop w:val="0"/>
      <w:marBottom w:val="0"/>
      <w:divBdr>
        <w:top w:val="none" w:sz="0" w:space="0" w:color="auto"/>
        <w:left w:val="none" w:sz="0" w:space="0" w:color="auto"/>
        <w:bottom w:val="none" w:sz="0" w:space="0" w:color="auto"/>
        <w:right w:val="none" w:sz="0" w:space="0" w:color="auto"/>
      </w:divBdr>
    </w:div>
    <w:div w:id="2025279164">
      <w:bodyDiv w:val="1"/>
      <w:marLeft w:val="0"/>
      <w:marRight w:val="0"/>
      <w:marTop w:val="0"/>
      <w:marBottom w:val="0"/>
      <w:divBdr>
        <w:top w:val="none" w:sz="0" w:space="0" w:color="auto"/>
        <w:left w:val="none" w:sz="0" w:space="0" w:color="auto"/>
        <w:bottom w:val="none" w:sz="0" w:space="0" w:color="auto"/>
        <w:right w:val="none" w:sz="0" w:space="0" w:color="auto"/>
      </w:divBdr>
    </w:div>
    <w:div w:id="2134399845">
      <w:bodyDiv w:val="1"/>
      <w:marLeft w:val="0"/>
      <w:marRight w:val="0"/>
      <w:marTop w:val="0"/>
      <w:marBottom w:val="0"/>
      <w:divBdr>
        <w:top w:val="none" w:sz="0" w:space="0" w:color="auto"/>
        <w:left w:val="none" w:sz="0" w:space="0" w:color="auto"/>
        <w:bottom w:val="none" w:sz="0" w:space="0" w:color="auto"/>
        <w:right w:val="none" w:sz="0" w:space="0" w:color="auto"/>
      </w:divBdr>
      <w:divsChild>
        <w:div w:id="1201282971">
          <w:marLeft w:val="547"/>
          <w:marRight w:val="0"/>
          <w:marTop w:val="0"/>
          <w:marBottom w:val="0"/>
          <w:divBdr>
            <w:top w:val="none" w:sz="0" w:space="0" w:color="auto"/>
            <w:left w:val="none" w:sz="0" w:space="0" w:color="auto"/>
            <w:bottom w:val="none" w:sz="0" w:space="0" w:color="auto"/>
            <w:right w:val="none" w:sz="0" w:space="0" w:color="auto"/>
          </w:divBdr>
        </w:div>
      </w:divsChild>
    </w:div>
    <w:div w:id="2139571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na.org&#1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na.org/it/media/press/2022/03/04/comitato-italiano-decarbonizzazio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ctoria.silvestri@rina.org"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na.org/it/media/publications/2023/10/17/challenges-opportunities-maritime-industry" TargetMode="External"/><Relationship Id="rId5" Type="http://schemas.openxmlformats.org/officeDocument/2006/relationships/numbering" Target="numbering.xml"/><Relationship Id="rId15" Type="http://schemas.openxmlformats.org/officeDocument/2006/relationships/hyperlink" Target="mailto:p.roth@assarmatori.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h@assarmator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65195E51CAF428E6E90653B42D420" ma:contentTypeVersion="17" ma:contentTypeDescription="Create a new document." ma:contentTypeScope="" ma:versionID="a47f13024079f230bb35e1f977675c30">
  <xsd:schema xmlns:xsd="http://www.w3.org/2001/XMLSchema" xmlns:xs="http://www.w3.org/2001/XMLSchema" xmlns:p="http://schemas.microsoft.com/office/2006/metadata/properties" xmlns:ns2="d8ededd6-a1f6-411f-9467-61de8f6e9b87" xmlns:ns3="010b1fb2-5a58-4044-86c9-4240343d820c" targetNamespace="http://schemas.microsoft.com/office/2006/metadata/properties" ma:root="true" ma:fieldsID="311b8168329a23805bf7c5f9d3a1d83d" ns2:_="" ns3:_="">
    <xsd:import namespace="d8ededd6-a1f6-411f-9467-61de8f6e9b87"/>
    <xsd:import namespace="010b1fb2-5a58-4044-86c9-4240343d82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dedd6-a1f6-411f-9467-61de8f6e9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4de13-5988-42ba-be64-0cdd3a54ca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0b1fb2-5a58-4044-86c9-4240343d820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3e17a6-4e3c-47a3-b463-b9a343ad97ed}" ma:internalName="TaxCatchAll" ma:showField="CatchAllData" ma:web="010b1fb2-5a58-4044-86c9-4240343d8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dedd6-a1f6-411f-9467-61de8f6e9b87">
      <Terms xmlns="http://schemas.microsoft.com/office/infopath/2007/PartnerControls"/>
    </lcf76f155ced4ddcb4097134ff3c332f>
    <TaxCatchAll xmlns="010b1fb2-5a58-4044-86c9-4240343d820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4FF99-9097-492F-82AB-95F1FEF7C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dedd6-a1f6-411f-9467-61de8f6e9b87"/>
    <ds:schemaRef ds:uri="010b1fb2-5a58-4044-86c9-4240343d8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C0F79-FBB3-4294-8358-9D1C5D3312E0}">
  <ds:schemaRefs>
    <ds:schemaRef ds:uri="http://schemas.microsoft.com/office/2006/metadata/properties"/>
    <ds:schemaRef ds:uri="http://schemas.microsoft.com/office/infopath/2007/PartnerControls"/>
    <ds:schemaRef ds:uri="d8ededd6-a1f6-411f-9467-61de8f6e9b87"/>
    <ds:schemaRef ds:uri="010b1fb2-5a58-4044-86c9-4240343d820c"/>
  </ds:schemaRefs>
</ds:datastoreItem>
</file>

<file path=customXml/itemProps3.xml><?xml version="1.0" encoding="utf-8"?>
<ds:datastoreItem xmlns:ds="http://schemas.openxmlformats.org/officeDocument/2006/customXml" ds:itemID="{656615BD-DCE1-4228-A2AC-87907C4AAAD5}">
  <ds:schemaRefs>
    <ds:schemaRef ds:uri="http://schemas.openxmlformats.org/officeDocument/2006/bibliography"/>
  </ds:schemaRefs>
</ds:datastoreItem>
</file>

<file path=customXml/itemProps4.xml><?xml version="1.0" encoding="utf-8"?>
<ds:datastoreItem xmlns:ds="http://schemas.openxmlformats.org/officeDocument/2006/customXml" ds:itemID="{321DE67C-F129-4501-ADAB-17F40B67F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1184</Words>
  <Characters>6751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 Teresa Dina</dc:creator>
  <cp:keywords/>
  <dc:description/>
  <cp:lastModifiedBy>Roberta Busatto</cp:lastModifiedBy>
  <cp:revision>20</cp:revision>
  <dcterms:created xsi:type="dcterms:W3CDTF">2023-12-20T10:18:00Z</dcterms:created>
  <dcterms:modified xsi:type="dcterms:W3CDTF">2023-12-21T13:22:00Z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2023-07-06T13:43:46Z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de1a47a3-1849-496b-a7f4-6de5e806c517</vt:lpwstr>
  </property>
  <property fmtid="{D5CDD505-2E9C-101B-9397-08002B2CF9AE}" pid="8" name="MSIP_Label_a6175487-42af-4492-84fe-2b4054e011bd_ContentBits">
    <vt:lpwstr>0</vt:lpwstr>
  </property>
  <property fmtid="{D5CDD505-2E9C-101B-9397-08002B2CF9AE}" pid="9" name="ContentTypeId">
    <vt:lpwstr>0x01010034C65195E51CAF428E6E90653B42D420</vt:lpwstr>
  </property>
  <property fmtid="{D5CDD505-2E9C-101B-9397-08002B2CF9AE}" pid="10" name="MediaServiceImageTags">
    <vt:lpwstr/>
  </property>
</Properties>
</file>