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76F0C" w14:textId="77777777" w:rsidR="007D7576" w:rsidRDefault="007D7576" w:rsidP="006132FB">
      <w:pPr>
        <w:rPr>
          <w:rFonts w:ascii="Aptos" w:hAnsi="Aptos"/>
          <w:b/>
          <w:bCs/>
          <w:color w:val="1F497D" w:themeColor="text2"/>
          <w:sz w:val="28"/>
          <w:szCs w:val="28"/>
        </w:rPr>
      </w:pPr>
    </w:p>
    <w:p w14:paraId="2CE0EB4A" w14:textId="57E79DC0" w:rsidR="007D7576" w:rsidRPr="00697CD5" w:rsidRDefault="007D7576" w:rsidP="007D7576">
      <w:pPr>
        <w:jc w:val="center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697CD5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COMUNICATO STAMPA</w:t>
      </w:r>
      <w:r w:rsidR="00827154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 CONGIUNTO</w:t>
      </w:r>
    </w:p>
    <w:p w14:paraId="1B8D2C2E" w14:textId="77777777" w:rsidR="007D7576" w:rsidRPr="00697CD5" w:rsidRDefault="007D7576" w:rsidP="007D7576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2552BC8" w14:textId="51A91A09" w:rsidR="007D7576" w:rsidRPr="00697CD5" w:rsidRDefault="007D7576" w:rsidP="00FF5E1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97CD5">
        <w:rPr>
          <w:rFonts w:asciiTheme="minorHAnsi" w:hAnsiTheme="minorHAnsi" w:cstheme="minorHAnsi"/>
          <w:b/>
          <w:bCs/>
          <w:sz w:val="28"/>
          <w:szCs w:val="28"/>
        </w:rPr>
        <w:t>Evento "Donne e Lavoro: un approccio intersezionale</w:t>
      </w:r>
      <w:r w:rsidR="00FF5E1B" w:rsidRPr="00697CD5">
        <w:rPr>
          <w:rFonts w:asciiTheme="minorHAnsi" w:hAnsiTheme="minorHAnsi" w:cstheme="minorHAnsi"/>
          <w:b/>
          <w:bCs/>
          <w:sz w:val="28"/>
          <w:szCs w:val="28"/>
        </w:rPr>
        <w:t>"</w:t>
      </w:r>
      <w:r w:rsidR="00827154">
        <w:rPr>
          <w:rFonts w:asciiTheme="minorHAnsi" w:hAnsiTheme="minorHAnsi" w:cstheme="minorHAnsi"/>
          <w:b/>
          <w:bCs/>
          <w:sz w:val="28"/>
          <w:szCs w:val="28"/>
        </w:rPr>
        <w:t xml:space="preserve">. Fondazione </w:t>
      </w:r>
      <w:proofErr w:type="spellStart"/>
      <w:r w:rsidR="00827154">
        <w:rPr>
          <w:rFonts w:asciiTheme="minorHAnsi" w:hAnsiTheme="minorHAnsi" w:cstheme="minorHAnsi"/>
          <w:b/>
          <w:bCs/>
          <w:sz w:val="28"/>
          <w:szCs w:val="28"/>
        </w:rPr>
        <w:t>Sodalitas</w:t>
      </w:r>
      <w:proofErr w:type="spellEnd"/>
      <w:r w:rsidR="00827154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proofErr w:type="spellStart"/>
      <w:r w:rsidR="00827154">
        <w:rPr>
          <w:rFonts w:asciiTheme="minorHAnsi" w:hAnsiTheme="minorHAnsi" w:cstheme="minorHAnsi"/>
          <w:b/>
          <w:bCs/>
          <w:sz w:val="28"/>
          <w:szCs w:val="28"/>
        </w:rPr>
        <w:t>Sicindustra</w:t>
      </w:r>
      <w:proofErr w:type="spellEnd"/>
      <w:r w:rsidR="00827154">
        <w:rPr>
          <w:rFonts w:asciiTheme="minorHAnsi" w:hAnsiTheme="minorHAnsi" w:cstheme="minorHAnsi"/>
          <w:b/>
          <w:bCs/>
          <w:sz w:val="28"/>
          <w:szCs w:val="28"/>
        </w:rPr>
        <w:t xml:space="preserve"> e Gruppo Caronte &amp; Tourist insieme per la parità di genere. </w:t>
      </w:r>
      <w:proofErr w:type="spellStart"/>
      <w:r w:rsidR="00FF5E1B" w:rsidRPr="00FF5E1B">
        <w:rPr>
          <w:rFonts w:asciiTheme="minorHAnsi" w:hAnsiTheme="minorHAnsi" w:cstheme="minorHAnsi"/>
          <w:b/>
          <w:bCs/>
          <w:sz w:val="28"/>
          <w:szCs w:val="28"/>
        </w:rPr>
        <w:t>Sicindustria</w:t>
      </w:r>
      <w:proofErr w:type="spellEnd"/>
      <w:r w:rsidR="007B0D99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1832E5">
        <w:rPr>
          <w:rFonts w:asciiTheme="minorHAnsi" w:hAnsiTheme="minorHAnsi" w:cstheme="minorHAnsi"/>
          <w:b/>
          <w:bCs/>
          <w:sz w:val="28"/>
          <w:szCs w:val="28"/>
        </w:rPr>
        <w:t>f</w:t>
      </w:r>
      <w:r w:rsidR="00FF5E1B" w:rsidRPr="00FF5E1B">
        <w:rPr>
          <w:rFonts w:asciiTheme="minorHAnsi" w:hAnsiTheme="minorHAnsi" w:cstheme="minorHAnsi"/>
          <w:b/>
          <w:bCs/>
          <w:sz w:val="28"/>
          <w:szCs w:val="28"/>
        </w:rPr>
        <w:t xml:space="preserve">irma </w:t>
      </w:r>
      <w:r w:rsidR="001832E5">
        <w:rPr>
          <w:rFonts w:asciiTheme="minorHAnsi" w:hAnsiTheme="minorHAnsi" w:cstheme="minorHAnsi"/>
          <w:b/>
          <w:bCs/>
          <w:sz w:val="28"/>
          <w:szCs w:val="28"/>
        </w:rPr>
        <w:t>l</w:t>
      </w:r>
      <w:r w:rsidR="00FF5E1B" w:rsidRPr="00FF5E1B">
        <w:rPr>
          <w:rFonts w:asciiTheme="minorHAnsi" w:hAnsiTheme="minorHAnsi" w:cstheme="minorHAnsi"/>
          <w:b/>
          <w:bCs/>
          <w:sz w:val="28"/>
          <w:szCs w:val="28"/>
        </w:rPr>
        <w:t xml:space="preserve">a Carta </w:t>
      </w:r>
      <w:r w:rsidR="001832E5">
        <w:rPr>
          <w:rFonts w:asciiTheme="minorHAnsi" w:hAnsiTheme="minorHAnsi" w:cstheme="minorHAnsi"/>
          <w:b/>
          <w:bCs/>
          <w:sz w:val="28"/>
          <w:szCs w:val="28"/>
        </w:rPr>
        <w:t>p</w:t>
      </w:r>
      <w:r w:rsidR="00FF5E1B" w:rsidRPr="00FF5E1B">
        <w:rPr>
          <w:rFonts w:asciiTheme="minorHAnsi" w:hAnsiTheme="minorHAnsi" w:cstheme="minorHAnsi"/>
          <w:b/>
          <w:bCs/>
          <w:sz w:val="28"/>
          <w:szCs w:val="28"/>
        </w:rPr>
        <w:t xml:space="preserve">er </w:t>
      </w:r>
      <w:r w:rsidR="001832E5">
        <w:rPr>
          <w:rFonts w:asciiTheme="minorHAnsi" w:hAnsiTheme="minorHAnsi" w:cstheme="minorHAnsi"/>
          <w:b/>
          <w:bCs/>
          <w:sz w:val="28"/>
          <w:szCs w:val="28"/>
        </w:rPr>
        <w:t>l</w:t>
      </w:r>
      <w:r w:rsidR="00FF5E1B" w:rsidRPr="00FF5E1B">
        <w:rPr>
          <w:rFonts w:asciiTheme="minorHAnsi" w:hAnsiTheme="minorHAnsi" w:cstheme="minorHAnsi"/>
          <w:b/>
          <w:bCs/>
          <w:sz w:val="28"/>
          <w:szCs w:val="28"/>
        </w:rPr>
        <w:t>e Pari Opportunità</w:t>
      </w:r>
      <w:r w:rsidR="00FF5E1B">
        <w:rPr>
          <w:rFonts w:asciiTheme="minorHAnsi" w:hAnsiTheme="minorHAnsi" w:cstheme="minorHAnsi"/>
          <w:b/>
          <w:bCs/>
          <w:sz w:val="28"/>
          <w:szCs w:val="28"/>
        </w:rPr>
        <w:t xml:space="preserve"> e l</w:t>
      </w:r>
      <w:r w:rsidR="00FF5E1B" w:rsidRPr="00FF5E1B">
        <w:rPr>
          <w:rFonts w:asciiTheme="minorHAnsi" w:hAnsiTheme="minorHAnsi" w:cstheme="minorHAnsi"/>
          <w:b/>
          <w:bCs/>
          <w:sz w:val="28"/>
          <w:szCs w:val="28"/>
        </w:rPr>
        <w:t xml:space="preserve">’uguaglianza </w:t>
      </w:r>
      <w:r w:rsidR="00FF5E1B">
        <w:rPr>
          <w:rFonts w:asciiTheme="minorHAnsi" w:hAnsiTheme="minorHAnsi" w:cstheme="minorHAnsi"/>
          <w:b/>
          <w:bCs/>
          <w:sz w:val="28"/>
          <w:szCs w:val="28"/>
        </w:rPr>
        <w:t>s</w:t>
      </w:r>
      <w:r w:rsidR="00FF5E1B" w:rsidRPr="00FF5E1B">
        <w:rPr>
          <w:rFonts w:asciiTheme="minorHAnsi" w:hAnsiTheme="minorHAnsi" w:cstheme="minorHAnsi"/>
          <w:b/>
          <w:bCs/>
          <w:sz w:val="28"/>
          <w:szCs w:val="28"/>
        </w:rPr>
        <w:t xml:space="preserve">ul </w:t>
      </w:r>
      <w:r w:rsidR="001832E5">
        <w:rPr>
          <w:rFonts w:asciiTheme="minorHAnsi" w:hAnsiTheme="minorHAnsi" w:cstheme="minorHAnsi"/>
          <w:b/>
          <w:bCs/>
          <w:sz w:val="28"/>
          <w:szCs w:val="28"/>
        </w:rPr>
        <w:t>l</w:t>
      </w:r>
      <w:r w:rsidR="00FF5E1B" w:rsidRPr="00FF5E1B">
        <w:rPr>
          <w:rFonts w:asciiTheme="minorHAnsi" w:hAnsiTheme="minorHAnsi" w:cstheme="minorHAnsi"/>
          <w:b/>
          <w:bCs/>
          <w:sz w:val="28"/>
          <w:szCs w:val="28"/>
        </w:rPr>
        <w:t>avoro</w:t>
      </w:r>
      <w:r w:rsidR="002F6148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14:paraId="135BF9D2" w14:textId="3A54BF3A" w:rsidR="003A58DE" w:rsidRPr="001832E5" w:rsidRDefault="003A58DE" w:rsidP="001832E5">
      <w:pPr>
        <w:rPr>
          <w:rFonts w:ascii="Arial" w:hAnsi="Arial" w:cs="Arial"/>
          <w:b/>
          <w:sz w:val="32"/>
          <w:szCs w:val="28"/>
        </w:rPr>
      </w:pPr>
    </w:p>
    <w:p w14:paraId="4A8BB4B2" w14:textId="77777777" w:rsidR="003A58DE" w:rsidRPr="00C65277" w:rsidRDefault="003A58DE" w:rsidP="003A58DE">
      <w:pPr>
        <w:rPr>
          <w:rFonts w:ascii="Arial" w:hAnsi="Arial" w:cs="Arial"/>
        </w:rPr>
      </w:pPr>
      <w:r w:rsidRPr="00613495">
        <w:rPr>
          <w:rFonts w:ascii="Arial" w:hAnsi="Arial" w:cs="Arial"/>
        </w:rPr>
        <w:t>Messina, 11 aprile 2025</w:t>
      </w:r>
      <w:r w:rsidRPr="00C65277">
        <w:rPr>
          <w:rFonts w:ascii="Arial" w:hAnsi="Arial" w:cs="Arial"/>
        </w:rPr>
        <w:t xml:space="preserve"> – </w:t>
      </w:r>
      <w:proofErr w:type="spellStart"/>
      <w:r w:rsidRPr="00311821">
        <w:rPr>
          <w:rFonts w:ascii="Arial" w:hAnsi="Arial" w:cs="Arial"/>
          <w:b/>
          <w:bCs/>
        </w:rPr>
        <w:t>Sicindustria</w:t>
      </w:r>
      <w:proofErr w:type="spellEnd"/>
      <w:r>
        <w:rPr>
          <w:rFonts w:ascii="Arial" w:hAnsi="Arial" w:cs="Arial"/>
        </w:rPr>
        <w:t>, partner di Enterprise Europe Network, ha firmato</w:t>
      </w:r>
      <w:r w:rsidRPr="00C65277">
        <w:rPr>
          <w:rFonts w:ascii="Arial" w:hAnsi="Arial" w:cs="Arial"/>
        </w:rPr>
        <w:t xml:space="preserve"> oggi </w:t>
      </w:r>
      <w:r>
        <w:rPr>
          <w:rFonts w:ascii="Arial" w:hAnsi="Arial" w:cs="Arial"/>
        </w:rPr>
        <w:t>presso l’Aula Magna del Rettorato dell’</w:t>
      </w:r>
      <w:r w:rsidRPr="00047BE0">
        <w:rPr>
          <w:rFonts w:ascii="Arial" w:hAnsi="Arial" w:cs="Arial"/>
        </w:rPr>
        <w:t>Università di Messina</w:t>
      </w:r>
      <w:r w:rsidRPr="00C65277">
        <w:rPr>
          <w:rFonts w:ascii="Arial" w:hAnsi="Arial" w:cs="Arial"/>
        </w:rPr>
        <w:t xml:space="preserve"> la </w:t>
      </w:r>
      <w:r w:rsidRPr="00D406A9">
        <w:rPr>
          <w:rFonts w:ascii="Arial" w:hAnsi="Arial" w:cs="Arial"/>
          <w:b/>
        </w:rPr>
        <w:t>Carta per le Pari Opportunità e l’Uguaglianza sul Lavoro</w:t>
      </w:r>
      <w:r w:rsidRPr="00C65277">
        <w:rPr>
          <w:rFonts w:ascii="Arial" w:hAnsi="Arial" w:cs="Arial"/>
        </w:rPr>
        <w:t xml:space="preserve">, la dichiarazione di intenti promossa in Italia da </w:t>
      </w:r>
      <w:r w:rsidRPr="00311821">
        <w:rPr>
          <w:rFonts w:ascii="Arial" w:hAnsi="Arial" w:cs="Arial"/>
          <w:b/>
          <w:bCs/>
        </w:rPr>
        <w:t xml:space="preserve">Fondazione </w:t>
      </w:r>
      <w:proofErr w:type="spellStart"/>
      <w:r w:rsidRPr="00311821">
        <w:rPr>
          <w:rFonts w:ascii="Arial" w:hAnsi="Arial" w:cs="Arial"/>
          <w:b/>
          <w:bCs/>
        </w:rPr>
        <w:t>Sodalitas</w:t>
      </w:r>
      <w:proofErr w:type="spellEnd"/>
      <w:r w:rsidRPr="00311821">
        <w:rPr>
          <w:rFonts w:ascii="Arial" w:hAnsi="Arial" w:cs="Arial"/>
        </w:rPr>
        <w:t xml:space="preserve"> </w:t>
      </w:r>
      <w:r w:rsidRPr="00C65277">
        <w:rPr>
          <w:rFonts w:ascii="Arial" w:hAnsi="Arial" w:cs="Arial"/>
        </w:rPr>
        <w:t>per la diffusione di politiche inclusive nel mondo del lavoro.</w:t>
      </w:r>
    </w:p>
    <w:p w14:paraId="6C9FEE79" w14:textId="77777777" w:rsidR="003A58DE" w:rsidRDefault="003A58DE" w:rsidP="003A58DE">
      <w:pPr>
        <w:rPr>
          <w:rFonts w:ascii="Arial" w:hAnsi="Arial" w:cs="Arial"/>
        </w:rPr>
      </w:pPr>
      <w:r w:rsidRPr="00C65277">
        <w:rPr>
          <w:rFonts w:ascii="Arial" w:hAnsi="Arial" w:cs="Arial"/>
        </w:rPr>
        <w:t xml:space="preserve">La firma della Carta per le Pari opportunità da parte di </w:t>
      </w:r>
      <w:proofErr w:type="spellStart"/>
      <w:r w:rsidRPr="00C65277">
        <w:rPr>
          <w:rFonts w:ascii="Arial" w:hAnsi="Arial" w:cs="Arial"/>
        </w:rPr>
        <w:t>Sicindustria</w:t>
      </w:r>
      <w:proofErr w:type="spellEnd"/>
      <w:r>
        <w:rPr>
          <w:rFonts w:ascii="Arial" w:hAnsi="Arial" w:cs="Arial"/>
        </w:rPr>
        <w:t>/EEN</w:t>
      </w:r>
      <w:r w:rsidRPr="00C65277">
        <w:rPr>
          <w:rFonts w:ascii="Arial" w:hAnsi="Arial" w:cs="Arial"/>
        </w:rPr>
        <w:t xml:space="preserve"> rappresenta un traino importante per le imprese del tessuto imprenditoriale siciliano. Le imprese potranno, infatti, sottoscrivere a loro volta la Carta entrando a far parte</w:t>
      </w:r>
      <w:r>
        <w:rPr>
          <w:rFonts w:ascii="Arial" w:hAnsi="Arial" w:cs="Arial"/>
        </w:rPr>
        <w:t xml:space="preserve"> di un network di imprese italiane sensibili ai temi di diversità e inclusione e riferimento per l’Italia </w:t>
      </w:r>
      <w:r w:rsidRPr="00C65277">
        <w:rPr>
          <w:rFonts w:ascii="Arial" w:hAnsi="Arial" w:cs="Arial"/>
        </w:rPr>
        <w:t>all’interno della </w:t>
      </w:r>
      <w:r w:rsidRPr="00C65277">
        <w:rPr>
          <w:rFonts w:ascii="Arial" w:hAnsi="Arial" w:cs="Arial"/>
          <w:bCs/>
        </w:rPr>
        <w:t xml:space="preserve">Piattaforma Europea delle </w:t>
      </w:r>
      <w:proofErr w:type="spellStart"/>
      <w:r w:rsidRPr="00C65277">
        <w:rPr>
          <w:rFonts w:ascii="Arial" w:hAnsi="Arial" w:cs="Arial"/>
          <w:bCs/>
        </w:rPr>
        <w:t>Diversity</w:t>
      </w:r>
      <w:proofErr w:type="spellEnd"/>
      <w:r w:rsidRPr="00C65277">
        <w:rPr>
          <w:rFonts w:ascii="Arial" w:hAnsi="Arial" w:cs="Arial"/>
          <w:bCs/>
        </w:rPr>
        <w:t xml:space="preserve"> Charters,</w:t>
      </w:r>
      <w:r w:rsidRPr="00C65277">
        <w:rPr>
          <w:rFonts w:ascii="Arial" w:hAnsi="Arial" w:cs="Arial"/>
          <w:b/>
          <w:bCs/>
        </w:rPr>
        <w:t> </w:t>
      </w:r>
      <w:r w:rsidRPr="00C65277">
        <w:rPr>
          <w:rFonts w:ascii="Arial" w:hAnsi="Arial" w:cs="Arial"/>
        </w:rPr>
        <w:t>promossa dalla Commissione Europea per contribuire concretamente a combattere la discriminazione sul luogo di lavoro.</w:t>
      </w:r>
    </w:p>
    <w:p w14:paraId="4E8C81AE" w14:textId="77777777" w:rsidR="003A58DE" w:rsidRPr="00C65277" w:rsidRDefault="003A58DE" w:rsidP="003A58DE">
      <w:pPr>
        <w:rPr>
          <w:rFonts w:ascii="Arial" w:hAnsi="Arial" w:cs="Arial"/>
        </w:rPr>
      </w:pPr>
      <w:r w:rsidRPr="00311821">
        <w:rPr>
          <w:rFonts w:ascii="Arial" w:hAnsi="Arial" w:cs="Arial"/>
        </w:rPr>
        <w:t>Oggi aderiscono alla Carta circa</w:t>
      </w:r>
      <w:r>
        <w:rPr>
          <w:rFonts w:ascii="Arial" w:hAnsi="Arial" w:cs="Arial"/>
        </w:rPr>
        <w:t xml:space="preserve"> </w:t>
      </w:r>
      <w:r w:rsidRPr="00311821">
        <w:rPr>
          <w:rFonts w:ascii="Arial" w:hAnsi="Arial" w:cs="Arial"/>
          <w:b/>
          <w:bCs/>
        </w:rPr>
        <w:t>600</w:t>
      </w:r>
      <w:r>
        <w:rPr>
          <w:rFonts w:ascii="Arial" w:hAnsi="Arial" w:cs="Arial"/>
          <w:b/>
          <w:bCs/>
        </w:rPr>
        <w:t xml:space="preserve"> </w:t>
      </w:r>
      <w:r w:rsidRPr="00311821">
        <w:rPr>
          <w:rFonts w:ascii="Arial" w:hAnsi="Arial" w:cs="Arial"/>
          <w:b/>
          <w:bCs/>
        </w:rPr>
        <w:t>imprese</w:t>
      </w:r>
      <w:r>
        <w:rPr>
          <w:rFonts w:ascii="Arial" w:hAnsi="Arial" w:cs="Arial"/>
        </w:rPr>
        <w:t xml:space="preserve"> </w:t>
      </w:r>
      <w:r w:rsidRPr="00311821">
        <w:rPr>
          <w:rFonts w:ascii="Arial" w:hAnsi="Arial" w:cs="Arial"/>
        </w:rPr>
        <w:t>cui si sono aggiunte nel</w:t>
      </w:r>
      <w:r>
        <w:rPr>
          <w:rFonts w:ascii="Arial" w:hAnsi="Arial" w:cs="Arial"/>
        </w:rPr>
        <w:t xml:space="preserve"> t</w:t>
      </w:r>
      <w:r w:rsidRPr="00311821">
        <w:rPr>
          <w:rFonts w:ascii="Arial" w:hAnsi="Arial" w:cs="Arial"/>
        </w:rPr>
        <w:t>empo</w:t>
      </w:r>
      <w:r>
        <w:rPr>
          <w:rFonts w:ascii="Arial" w:hAnsi="Arial" w:cs="Arial"/>
        </w:rPr>
        <w:t xml:space="preserve"> </w:t>
      </w:r>
      <w:r w:rsidRPr="006F5202">
        <w:rPr>
          <w:rFonts w:ascii="Arial" w:hAnsi="Arial" w:cs="Arial"/>
        </w:rPr>
        <w:t>organizzazioni non profit e pubbliche amministrazioni</w:t>
      </w:r>
      <w:r>
        <w:rPr>
          <w:rFonts w:ascii="Arial" w:hAnsi="Arial" w:cs="Arial"/>
        </w:rPr>
        <w:t xml:space="preserve"> </w:t>
      </w:r>
      <w:r w:rsidRPr="00311821">
        <w:rPr>
          <w:rFonts w:ascii="Arial" w:hAnsi="Arial" w:cs="Arial"/>
        </w:rPr>
        <w:t>come Regioni ed Enti locali, per un totale di</w:t>
      </w:r>
      <w:r>
        <w:rPr>
          <w:rFonts w:ascii="Arial" w:hAnsi="Arial" w:cs="Arial"/>
        </w:rPr>
        <w:t xml:space="preserve"> oltre </w:t>
      </w:r>
      <w:r w:rsidRPr="000244E0">
        <w:rPr>
          <w:rFonts w:ascii="Arial" w:hAnsi="Arial" w:cs="Arial"/>
          <w:b/>
        </w:rPr>
        <w:t xml:space="preserve">1000 </w:t>
      </w:r>
      <w:r w:rsidRPr="00311821">
        <w:rPr>
          <w:rFonts w:ascii="Arial" w:hAnsi="Arial" w:cs="Arial"/>
          <w:b/>
          <w:bCs/>
        </w:rPr>
        <w:t>aderenti</w:t>
      </w:r>
      <w:r>
        <w:rPr>
          <w:rFonts w:ascii="Arial" w:hAnsi="Arial" w:cs="Arial"/>
        </w:rPr>
        <w:t xml:space="preserve"> </w:t>
      </w:r>
      <w:r w:rsidRPr="00311821">
        <w:rPr>
          <w:rFonts w:ascii="Arial" w:hAnsi="Arial" w:cs="Arial"/>
        </w:rPr>
        <w:t>che impiegano oltre</w:t>
      </w:r>
      <w:r>
        <w:rPr>
          <w:rFonts w:ascii="Arial" w:hAnsi="Arial" w:cs="Arial"/>
        </w:rPr>
        <w:t xml:space="preserve"> </w:t>
      </w:r>
      <w:r w:rsidRPr="00311821">
        <w:rPr>
          <w:rFonts w:ascii="Arial" w:hAnsi="Arial" w:cs="Arial"/>
          <w:b/>
          <w:bCs/>
        </w:rPr>
        <w:t>900.000 lavoratori.</w:t>
      </w:r>
    </w:p>
    <w:p w14:paraId="7F57D56F" w14:textId="77777777" w:rsidR="003A58DE" w:rsidRDefault="003A58DE" w:rsidP="003A58DE">
      <w:pPr>
        <w:rPr>
          <w:rFonts w:ascii="Arial" w:hAnsi="Arial" w:cs="Arial"/>
        </w:rPr>
      </w:pPr>
      <w:r w:rsidRPr="00C65277">
        <w:rPr>
          <w:rFonts w:ascii="Arial" w:hAnsi="Arial" w:cs="Arial"/>
        </w:rPr>
        <w:t>L’iniziativa si inserisce all’interno dell’evento “Donne e Lavoro: un approccio intersezionale</w:t>
      </w:r>
      <w:r w:rsidRPr="00D406A9">
        <w:rPr>
          <w:rFonts w:ascii="Arial" w:hAnsi="Arial" w:cs="Arial"/>
          <w:b/>
        </w:rPr>
        <w:t xml:space="preserve">”, organizzato nell’ambito del progetto </w:t>
      </w:r>
      <w:r>
        <w:rPr>
          <w:rFonts w:ascii="Arial" w:hAnsi="Arial" w:cs="Arial"/>
          <w:b/>
        </w:rPr>
        <w:t xml:space="preserve">europeo </w:t>
      </w:r>
      <w:r w:rsidRPr="00D406A9">
        <w:rPr>
          <w:rFonts w:ascii="Arial" w:hAnsi="Arial" w:cs="Arial"/>
          <w:b/>
        </w:rPr>
        <w:t>SPEED-FEM</w:t>
      </w:r>
      <w:r w:rsidRPr="00C65277">
        <w:rPr>
          <w:rFonts w:ascii="Arial" w:hAnsi="Arial" w:cs="Arial"/>
        </w:rPr>
        <w:t xml:space="preserve"> da Fondazione </w:t>
      </w:r>
      <w:proofErr w:type="spellStart"/>
      <w:r w:rsidRPr="00C65277">
        <w:rPr>
          <w:rFonts w:ascii="Arial" w:hAnsi="Arial" w:cs="Arial"/>
        </w:rPr>
        <w:t>Sodalitas</w:t>
      </w:r>
      <w:proofErr w:type="spellEnd"/>
      <w:r w:rsidRPr="00C65277">
        <w:rPr>
          <w:rFonts w:ascii="Arial" w:hAnsi="Arial" w:cs="Arial"/>
        </w:rPr>
        <w:t xml:space="preserve"> e </w:t>
      </w:r>
      <w:proofErr w:type="spellStart"/>
      <w:r w:rsidRPr="00C65277">
        <w:rPr>
          <w:rFonts w:ascii="Arial" w:hAnsi="Arial" w:cs="Arial"/>
        </w:rPr>
        <w:t>Sicindustria</w:t>
      </w:r>
      <w:proofErr w:type="spellEnd"/>
      <w:r>
        <w:rPr>
          <w:rFonts w:ascii="Arial" w:hAnsi="Arial" w:cs="Arial"/>
        </w:rPr>
        <w:t xml:space="preserve">/EEN </w:t>
      </w:r>
      <w:r w:rsidRPr="000801FF">
        <w:rPr>
          <w:rFonts w:ascii="Arial" w:hAnsi="Arial" w:cs="Arial"/>
        </w:rPr>
        <w:t>con la collaborazione del Gruppo Caronte &amp; Tourist</w:t>
      </w:r>
      <w:r>
        <w:rPr>
          <w:rFonts w:ascii="Arial" w:hAnsi="Arial" w:cs="Arial"/>
        </w:rPr>
        <w:t>.</w:t>
      </w:r>
    </w:p>
    <w:p w14:paraId="67A412BC" w14:textId="77777777" w:rsidR="003A58DE" w:rsidRPr="00C65277" w:rsidRDefault="003A58DE" w:rsidP="003A58DE">
      <w:pPr>
        <w:rPr>
          <w:rFonts w:ascii="Arial" w:hAnsi="Arial" w:cs="Arial"/>
        </w:rPr>
      </w:pPr>
      <w:r w:rsidRPr="00C65277">
        <w:rPr>
          <w:rFonts w:ascii="Arial" w:hAnsi="Arial" w:cs="Arial"/>
        </w:rPr>
        <w:t xml:space="preserve">SPEED-FEM è il progetto nato dalla collaborazione tra Fondazione </w:t>
      </w:r>
      <w:proofErr w:type="spellStart"/>
      <w:r w:rsidRPr="00C65277">
        <w:rPr>
          <w:rFonts w:ascii="Arial" w:hAnsi="Arial" w:cs="Arial"/>
        </w:rPr>
        <w:t>Sodalitas</w:t>
      </w:r>
      <w:proofErr w:type="spellEnd"/>
      <w:r w:rsidRPr="00C65277">
        <w:rPr>
          <w:rFonts w:ascii="Arial" w:hAnsi="Arial" w:cs="Arial"/>
        </w:rPr>
        <w:t>, Soleterre, Fondazione Libellula per l’Italia, KEAN e D&amp;I per la Grecia e dedicato alla valorizzazione delle donne sul posto di lavoro, tenendo presenti le specifiche ca</w:t>
      </w:r>
      <w:r>
        <w:rPr>
          <w:rFonts w:ascii="Arial" w:hAnsi="Arial" w:cs="Arial"/>
        </w:rPr>
        <w:t>ratteristiche di ognuna di loro, con il co-finanziamento della Commissione Europea.</w:t>
      </w:r>
    </w:p>
    <w:p w14:paraId="1C6FA99D" w14:textId="77777777" w:rsidR="003A58DE" w:rsidRPr="00C65277" w:rsidRDefault="003A58DE" w:rsidP="003A58DE">
      <w:pPr>
        <w:rPr>
          <w:rFonts w:ascii="Arial" w:hAnsi="Arial" w:cs="Arial"/>
        </w:rPr>
      </w:pPr>
      <w:r w:rsidRPr="00C65277">
        <w:rPr>
          <w:rFonts w:ascii="Arial" w:hAnsi="Arial" w:cs="Arial"/>
        </w:rPr>
        <w:t>Le azioni di SPEE</w:t>
      </w:r>
      <w:r>
        <w:rPr>
          <w:rFonts w:ascii="Arial" w:hAnsi="Arial" w:cs="Arial"/>
        </w:rPr>
        <w:t xml:space="preserve">D-FEM si rivolgono alle aziende di tutte le dimensioni, invitandole a </w:t>
      </w:r>
      <w:r w:rsidRPr="00C65277">
        <w:rPr>
          <w:rFonts w:ascii="Arial" w:hAnsi="Arial" w:cs="Arial"/>
        </w:rPr>
        <w:t xml:space="preserve">promuovere la creazione di luoghi di lavoro più inclusivi attraverso attività di apprendimento reciproco e di sensibilizzazione, </w:t>
      </w:r>
      <w:r>
        <w:rPr>
          <w:rFonts w:ascii="Arial" w:hAnsi="Arial" w:cs="Arial"/>
        </w:rPr>
        <w:t xml:space="preserve">tra cui la diffusione di </w:t>
      </w:r>
      <w:r w:rsidRPr="00C65277">
        <w:rPr>
          <w:rFonts w:ascii="Arial" w:hAnsi="Arial" w:cs="Arial"/>
        </w:rPr>
        <w:t>buone pratiche gi</w:t>
      </w:r>
      <w:r>
        <w:rPr>
          <w:rFonts w:ascii="Arial" w:hAnsi="Arial" w:cs="Arial"/>
        </w:rPr>
        <w:t>à messe in atto dalle imprese.</w:t>
      </w:r>
    </w:p>
    <w:p w14:paraId="02CAB46C" w14:textId="77777777" w:rsidR="003A58DE" w:rsidRDefault="003A58DE" w:rsidP="003A58DE">
      <w:pPr>
        <w:rPr>
          <w:rFonts w:ascii="Arial" w:hAnsi="Arial" w:cs="Arial"/>
        </w:rPr>
      </w:pPr>
      <w:r w:rsidRPr="00C65277">
        <w:rPr>
          <w:rFonts w:ascii="Arial" w:hAnsi="Arial" w:cs="Arial"/>
        </w:rPr>
        <w:t>In particolare, il progetto si concentra sulle donne che affrontano discriminazioni intersezionali in Italia e in Grecia, due dei Paesi che si collocano agli ultimi posti in Europa per quanto riguarda l'uguaglianza di genere nell'occupazione.</w:t>
      </w:r>
    </w:p>
    <w:p w14:paraId="3578322E" w14:textId="77777777" w:rsidR="003A58DE" w:rsidRDefault="003A58DE" w:rsidP="003A58DE">
      <w:pPr>
        <w:rPr>
          <w:rFonts w:ascii="Arial" w:hAnsi="Arial" w:cs="Arial"/>
        </w:rPr>
      </w:pPr>
      <w:r w:rsidRPr="009E7E23">
        <w:rPr>
          <w:rFonts w:ascii="Arial" w:hAnsi="Arial" w:cs="Arial"/>
        </w:rPr>
        <w:t xml:space="preserve">Nonostante l’Italia abbia registrato una crescita significativa nel Gender Equality Index dal 2010 a oggi, rimane, infatti, 1.8 punti indietro rispetto alla media UE: iniziative come SPEED-FEM e la Carta per le Pari Opportunità e l’Uguaglianza sul Lavoro promosse da Fondazione </w:t>
      </w:r>
      <w:proofErr w:type="spellStart"/>
      <w:r w:rsidRPr="009E7E23">
        <w:rPr>
          <w:rFonts w:ascii="Arial" w:hAnsi="Arial" w:cs="Arial"/>
        </w:rPr>
        <w:t>Sodalitas</w:t>
      </w:r>
      <w:proofErr w:type="spellEnd"/>
      <w:r w:rsidRPr="009E7E23">
        <w:rPr>
          <w:rFonts w:ascii="Arial" w:hAnsi="Arial" w:cs="Arial"/>
        </w:rPr>
        <w:t xml:space="preserve"> possono contribuire concretamente a ridurre ulteriormente il divario che separa l’Italia dagli altri paesi europei.</w:t>
      </w:r>
    </w:p>
    <w:p w14:paraId="0A7D0185" w14:textId="77777777" w:rsidR="00613495" w:rsidRDefault="00613495" w:rsidP="003A58DE">
      <w:pPr>
        <w:rPr>
          <w:rFonts w:ascii="Arial" w:hAnsi="Arial" w:cs="Arial"/>
        </w:rPr>
      </w:pPr>
    </w:p>
    <w:p w14:paraId="1116B735" w14:textId="77777777" w:rsidR="00613495" w:rsidRDefault="00613495" w:rsidP="003A58DE">
      <w:pPr>
        <w:rPr>
          <w:rFonts w:ascii="Arial" w:hAnsi="Arial" w:cs="Arial"/>
        </w:rPr>
      </w:pPr>
    </w:p>
    <w:p w14:paraId="3D63BE6A" w14:textId="77777777" w:rsidR="00613495" w:rsidRDefault="00613495" w:rsidP="003A58DE">
      <w:pPr>
        <w:rPr>
          <w:rFonts w:ascii="Arial" w:hAnsi="Arial" w:cs="Arial"/>
        </w:rPr>
      </w:pPr>
    </w:p>
    <w:p w14:paraId="4E903E74" w14:textId="77777777" w:rsidR="00613495" w:rsidRDefault="00613495" w:rsidP="003A58DE">
      <w:pPr>
        <w:rPr>
          <w:rFonts w:ascii="Arial" w:hAnsi="Arial" w:cs="Arial"/>
        </w:rPr>
      </w:pPr>
    </w:p>
    <w:p w14:paraId="6488A2BA" w14:textId="77777777" w:rsidR="00613495" w:rsidRPr="0010238B" w:rsidRDefault="00613495" w:rsidP="003A58DE">
      <w:pPr>
        <w:rPr>
          <w:rFonts w:ascii="Arial" w:hAnsi="Arial" w:cs="Arial"/>
        </w:rPr>
      </w:pPr>
    </w:p>
    <w:p w14:paraId="5F29E93A" w14:textId="77777777" w:rsidR="003A58DE" w:rsidRDefault="003A58DE" w:rsidP="003A58DE">
      <w:pPr>
        <w:rPr>
          <w:rFonts w:ascii="Arial" w:hAnsi="Arial" w:cs="Arial"/>
          <w:i/>
          <w:iCs/>
        </w:rPr>
      </w:pPr>
      <w:r w:rsidRPr="00E72F72">
        <w:rPr>
          <w:rFonts w:ascii="Arial" w:hAnsi="Arial" w:cs="Arial"/>
          <w:i/>
          <w:iCs/>
        </w:rPr>
        <w:lastRenderedPageBreak/>
        <w:t xml:space="preserve">“Da 16 anni, Fondazione </w:t>
      </w:r>
      <w:proofErr w:type="spellStart"/>
      <w:r w:rsidRPr="00E72F72">
        <w:rPr>
          <w:rFonts w:ascii="Arial" w:hAnsi="Arial" w:cs="Arial"/>
          <w:i/>
          <w:iCs/>
        </w:rPr>
        <w:t>Sodalitas</w:t>
      </w:r>
      <w:proofErr w:type="spellEnd"/>
      <w:r w:rsidRPr="00E72F72">
        <w:rPr>
          <w:rFonts w:ascii="Arial" w:hAnsi="Arial" w:cs="Arial"/>
          <w:i/>
          <w:iCs/>
        </w:rPr>
        <w:t xml:space="preserve"> è impegnata a promuovere la Carta per le Pari Opportunità, con l’obiettivo di compiere passi concreti verso l’inclusione e la valorizzazione delle diversità nel mondo del lavoro</w:t>
      </w:r>
      <w:r w:rsidRPr="00411264">
        <w:rPr>
          <w:rFonts w:ascii="Arial" w:hAnsi="Arial" w:cs="Arial"/>
          <w:iCs/>
        </w:rPr>
        <w:t xml:space="preserve">”, ha dichiarato </w:t>
      </w:r>
      <w:r w:rsidRPr="00411264">
        <w:rPr>
          <w:rFonts w:ascii="Arial" w:hAnsi="Arial" w:cs="Arial"/>
          <w:b/>
          <w:iCs/>
          <w:color w:val="333333"/>
          <w:shd w:val="clear" w:color="auto" w:fill="FFFFFF"/>
        </w:rPr>
        <w:t xml:space="preserve">Luca Maria Recalcati, Consigliere di Fondazione </w:t>
      </w:r>
      <w:proofErr w:type="spellStart"/>
      <w:r w:rsidRPr="00411264">
        <w:rPr>
          <w:rFonts w:ascii="Arial" w:hAnsi="Arial" w:cs="Arial"/>
          <w:b/>
          <w:iCs/>
          <w:color w:val="333333"/>
          <w:shd w:val="clear" w:color="auto" w:fill="FFFFFF"/>
        </w:rPr>
        <w:t>Sodalitas</w:t>
      </w:r>
      <w:proofErr w:type="spellEnd"/>
      <w:r w:rsidRPr="00411264">
        <w:rPr>
          <w:rFonts w:ascii="Arial" w:hAnsi="Arial" w:cs="Arial"/>
          <w:b/>
          <w:iCs/>
          <w:color w:val="333333"/>
          <w:shd w:val="clear" w:color="auto" w:fill="FFFFFF"/>
        </w:rPr>
        <w:t xml:space="preserve">. </w:t>
      </w:r>
      <w:r w:rsidRPr="00E72F72">
        <w:rPr>
          <w:rFonts w:ascii="Arial" w:hAnsi="Arial" w:cs="Arial"/>
          <w:b/>
          <w:i/>
          <w:iCs/>
          <w:color w:val="333333"/>
          <w:shd w:val="clear" w:color="auto" w:fill="FFFFFF"/>
        </w:rPr>
        <w:t>“</w:t>
      </w:r>
      <w:r w:rsidRPr="00E72F72">
        <w:rPr>
          <w:rFonts w:ascii="Arial" w:hAnsi="Arial" w:cs="Arial"/>
          <w:i/>
          <w:iCs/>
        </w:rPr>
        <w:t xml:space="preserve">Il sostegno autorevole delle istituzioni radicate nei territori, come quello di </w:t>
      </w:r>
      <w:proofErr w:type="spellStart"/>
      <w:r w:rsidRPr="00E72F72">
        <w:rPr>
          <w:rFonts w:ascii="Arial" w:hAnsi="Arial" w:cs="Arial"/>
          <w:i/>
          <w:iCs/>
        </w:rPr>
        <w:t>Sicindustria</w:t>
      </w:r>
      <w:proofErr w:type="spellEnd"/>
      <w:r w:rsidRPr="00E72F72">
        <w:rPr>
          <w:rFonts w:ascii="Arial" w:hAnsi="Arial" w:cs="Arial"/>
          <w:i/>
          <w:iCs/>
        </w:rPr>
        <w:t xml:space="preserve">, rappresenta un presupposto fondamentale per coinvolgere le imprese locali in una vera e propria alleanza per le Pari Opportunità. Per rafforzare ulteriormente il proprio impegno, con un focus specifico sul tema parità di genere nel mondo del lavoro, Fondazione </w:t>
      </w:r>
      <w:proofErr w:type="spellStart"/>
      <w:r w:rsidRPr="00E72F72">
        <w:rPr>
          <w:rFonts w:ascii="Arial" w:hAnsi="Arial" w:cs="Arial"/>
          <w:i/>
          <w:iCs/>
        </w:rPr>
        <w:t>Sodalitas</w:t>
      </w:r>
      <w:proofErr w:type="spellEnd"/>
      <w:r w:rsidRPr="00E72F72">
        <w:rPr>
          <w:rFonts w:ascii="Arial" w:hAnsi="Arial" w:cs="Arial"/>
          <w:i/>
          <w:iCs/>
        </w:rPr>
        <w:t xml:space="preserve"> è dallo scorso anno coinvolta anche nel progetto SPEED-FEM, un’iniziativa pensata per supportare le aziende che, ispirandosi all’esempio di altre imprese, desiderano intraprendere un percorso verso luoghi di lavoro liberi da discriminazioni e pregiudizi”.</w:t>
      </w:r>
    </w:p>
    <w:p w14:paraId="2F7CFAA0" w14:textId="77777777" w:rsidR="00613495" w:rsidRPr="00E72F72" w:rsidRDefault="00613495" w:rsidP="003A58DE">
      <w:pPr>
        <w:rPr>
          <w:rFonts w:ascii="Arial" w:hAnsi="Arial" w:cs="Arial"/>
          <w:i/>
          <w:iCs/>
        </w:rPr>
      </w:pPr>
    </w:p>
    <w:p w14:paraId="65E530BB" w14:textId="7300E924" w:rsidR="003A58DE" w:rsidRDefault="003A58DE" w:rsidP="003A58DE">
      <w:pPr>
        <w:rPr>
          <w:rFonts w:ascii="Arial" w:hAnsi="Arial" w:cs="Arial"/>
          <w:i/>
          <w:color w:val="333333"/>
          <w:shd w:val="clear" w:color="auto" w:fill="FFFFFF"/>
        </w:rPr>
      </w:pPr>
      <w:r w:rsidRPr="00E9142B">
        <w:rPr>
          <w:rFonts w:ascii="Arial" w:hAnsi="Arial" w:cs="Arial"/>
          <w:i/>
          <w:color w:val="333333"/>
          <w:shd w:val="clear" w:color="auto" w:fill="FFFFFF"/>
        </w:rPr>
        <w:t xml:space="preserve">“La firma della Carta per le Pari Opportunità e l’Uguaglianza sul Lavoro – </w:t>
      </w:r>
      <w:r w:rsidRPr="00E9142B">
        <w:rPr>
          <w:rFonts w:ascii="Arial" w:hAnsi="Arial" w:cs="Arial"/>
          <w:color w:val="333333"/>
          <w:shd w:val="clear" w:color="auto" w:fill="FFFFFF"/>
        </w:rPr>
        <w:t xml:space="preserve">ha detto </w:t>
      </w:r>
      <w:r w:rsidRPr="00E9142B">
        <w:rPr>
          <w:rFonts w:ascii="Arial" w:hAnsi="Arial" w:cs="Arial"/>
          <w:b/>
          <w:color w:val="333333"/>
          <w:shd w:val="clear" w:color="auto" w:fill="FFFFFF"/>
        </w:rPr>
        <w:t xml:space="preserve">Pietro Franza, presidente di </w:t>
      </w:r>
      <w:proofErr w:type="spellStart"/>
      <w:r w:rsidRPr="00E9142B">
        <w:rPr>
          <w:rFonts w:ascii="Arial" w:hAnsi="Arial" w:cs="Arial"/>
          <w:b/>
          <w:color w:val="333333"/>
          <w:shd w:val="clear" w:color="auto" w:fill="FFFFFF"/>
        </w:rPr>
        <w:t>Sicindustria</w:t>
      </w:r>
      <w:proofErr w:type="spellEnd"/>
      <w:r w:rsidRPr="00E9142B">
        <w:rPr>
          <w:rFonts w:ascii="Arial" w:hAnsi="Arial" w:cs="Arial"/>
          <w:b/>
          <w:color w:val="333333"/>
          <w:shd w:val="clear" w:color="auto" w:fill="FFFFFF"/>
        </w:rPr>
        <w:t xml:space="preserve"> Messina</w:t>
      </w:r>
      <w:r w:rsidRPr="00E9142B">
        <w:rPr>
          <w:rFonts w:ascii="Arial" w:hAnsi="Arial" w:cs="Arial"/>
          <w:i/>
          <w:color w:val="333333"/>
          <w:shd w:val="clear" w:color="auto" w:fill="FFFFFF"/>
        </w:rPr>
        <w:t xml:space="preserve"> – rappresenta un passo fondamentale per promuovere una cultura aziendale sempre più inclusiva e attenta al valore della diversità. Come </w:t>
      </w:r>
      <w:proofErr w:type="spellStart"/>
      <w:r w:rsidRPr="00E9142B">
        <w:rPr>
          <w:rFonts w:ascii="Arial" w:hAnsi="Arial" w:cs="Arial"/>
          <w:i/>
          <w:color w:val="333333"/>
          <w:shd w:val="clear" w:color="auto" w:fill="FFFFFF"/>
        </w:rPr>
        <w:t>Sicindustria</w:t>
      </w:r>
      <w:proofErr w:type="spellEnd"/>
      <w:r w:rsidRPr="00E9142B">
        <w:rPr>
          <w:rFonts w:ascii="Arial" w:hAnsi="Arial" w:cs="Arial"/>
          <w:i/>
          <w:color w:val="333333"/>
          <w:shd w:val="clear" w:color="auto" w:fill="FFFFFF"/>
        </w:rPr>
        <w:t xml:space="preserve">/EEN siamo convinti che l’uguaglianza di genere e l’inclusione siano non solo principi etici imprescindibili, ma anche fattori chiave per la crescita e la competitività delle imprese. Attraverso questa adesione, vogliamo incoraggiare tutte le aziende del nostro territorio a intraprendere percorsi concreti per valorizzare il talento femminile e combattere ogni forma di discriminazione sul lavoro. L’iniziativa si inserisce perfettamente nel quadro del progetto europeo SPEED-FEM, con cui condividiamo l’obiettivo di creare ambienti di lavoro più equi e sostenibili. </w:t>
      </w:r>
      <w:proofErr w:type="spellStart"/>
      <w:r w:rsidRPr="00E9142B">
        <w:rPr>
          <w:rFonts w:ascii="Arial" w:hAnsi="Arial" w:cs="Arial"/>
          <w:i/>
          <w:color w:val="333333"/>
          <w:shd w:val="clear" w:color="auto" w:fill="FFFFFF"/>
        </w:rPr>
        <w:t>Sicindustria</w:t>
      </w:r>
      <w:proofErr w:type="spellEnd"/>
      <w:r w:rsidRPr="00E9142B">
        <w:rPr>
          <w:rFonts w:ascii="Arial" w:hAnsi="Arial" w:cs="Arial"/>
          <w:i/>
          <w:color w:val="333333"/>
          <w:shd w:val="clear" w:color="auto" w:fill="FFFFFF"/>
        </w:rPr>
        <w:t xml:space="preserve"> continuerà a sostenere e promuovere azioni che possano favorire il cambiamento culturale necessario per ridurre il divario di genere nel mondo del lavoro, nella convinzione che solo attraverso la collaborazione tra imprese, istituzioni e società civile sia possibile costruire un futuro migliore per tutti”.</w:t>
      </w:r>
    </w:p>
    <w:p w14:paraId="77A33ECE" w14:textId="77777777" w:rsidR="006132FB" w:rsidRPr="00E9142B" w:rsidRDefault="006132FB" w:rsidP="003A58DE">
      <w:pPr>
        <w:rPr>
          <w:rFonts w:ascii="Arial" w:hAnsi="Arial" w:cs="Arial"/>
          <w:i/>
          <w:iCs/>
        </w:rPr>
      </w:pPr>
    </w:p>
    <w:p w14:paraId="248B6DE5" w14:textId="77777777" w:rsidR="003A58DE" w:rsidRDefault="003A58DE" w:rsidP="003A58DE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Al convegno, oltre </w:t>
      </w:r>
      <w:r w:rsidRPr="00F87A3B">
        <w:rPr>
          <w:rFonts w:ascii="Arial" w:hAnsi="Arial" w:cs="Arial"/>
          <w:color w:val="333333"/>
          <w:shd w:val="clear" w:color="auto" w:fill="FFFFFF"/>
        </w:rPr>
        <w:t>a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311821">
        <w:rPr>
          <w:rFonts w:ascii="Arial" w:hAnsi="Arial" w:cs="Arial"/>
          <w:b/>
          <w:bCs/>
          <w:color w:val="333333"/>
          <w:shd w:val="clear" w:color="auto" w:fill="FFFFFF"/>
        </w:rPr>
        <w:t>Pietro Franza</w:t>
      </w:r>
      <w:r>
        <w:rPr>
          <w:rFonts w:ascii="Arial" w:hAnsi="Arial" w:cs="Arial"/>
          <w:color w:val="333333"/>
          <w:shd w:val="clear" w:color="auto" w:fill="FFFFFF"/>
        </w:rPr>
        <w:t xml:space="preserve">, </w:t>
      </w:r>
      <w:r w:rsidRPr="00F87A3B">
        <w:rPr>
          <w:rFonts w:ascii="Arial" w:hAnsi="Arial" w:cs="Arial"/>
          <w:color w:val="333333"/>
          <w:shd w:val="clear" w:color="auto" w:fill="FFFFFF"/>
        </w:rPr>
        <w:t xml:space="preserve">Presidente di </w:t>
      </w:r>
      <w:proofErr w:type="spellStart"/>
      <w:r w:rsidRPr="00F87A3B">
        <w:rPr>
          <w:rFonts w:ascii="Arial" w:hAnsi="Arial" w:cs="Arial"/>
          <w:color w:val="333333"/>
          <w:shd w:val="clear" w:color="auto" w:fill="FFFFFF"/>
        </w:rPr>
        <w:t>Sicindustria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Messina</w:t>
      </w:r>
      <w:r w:rsidRPr="00F87A3B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e Amministratore Delegato di Caronte &amp; Tourist, </w:t>
      </w:r>
      <w:r w:rsidRPr="00495BB8">
        <w:rPr>
          <w:rFonts w:ascii="Arial" w:hAnsi="Arial" w:cs="Arial"/>
          <w:color w:val="333333"/>
          <w:shd w:val="clear" w:color="auto" w:fill="FFFFFF"/>
        </w:rPr>
        <w:t>sono intervenuti</w:t>
      </w:r>
      <w:r>
        <w:rPr>
          <w:rFonts w:ascii="Arial" w:hAnsi="Arial" w:cs="Arial"/>
          <w:color w:val="333333"/>
          <w:shd w:val="clear" w:color="auto" w:fill="FFFFFF"/>
        </w:rPr>
        <w:t xml:space="preserve"> i rappresentanti delle istituzioni locali </w:t>
      </w:r>
      <w:r w:rsidRPr="00495BB8">
        <w:rPr>
          <w:rFonts w:ascii="Arial" w:hAnsi="Arial" w:cs="Arial"/>
          <w:b/>
          <w:bCs/>
          <w:color w:val="333333"/>
          <w:shd w:val="clear" w:color="auto" w:fill="FFFFFF"/>
        </w:rPr>
        <w:t xml:space="preserve">Giovanna Spatari, </w:t>
      </w:r>
      <w:r>
        <w:rPr>
          <w:rFonts w:ascii="Arial" w:hAnsi="Arial" w:cs="Arial"/>
          <w:color w:val="333333"/>
          <w:shd w:val="clear" w:color="auto" w:fill="FFFFFF"/>
        </w:rPr>
        <w:t xml:space="preserve">Rettrice Università di Messina, </w:t>
      </w:r>
      <w:r w:rsidRPr="00495BB8">
        <w:rPr>
          <w:rFonts w:ascii="Arial" w:hAnsi="Arial" w:cs="Arial"/>
          <w:b/>
          <w:bCs/>
          <w:color w:val="333333"/>
          <w:shd w:val="clear" w:color="auto" w:fill="FFFFFF"/>
        </w:rPr>
        <w:t>Federico Basile</w:t>
      </w:r>
      <w:r w:rsidRPr="00495BB8">
        <w:rPr>
          <w:rFonts w:ascii="Arial" w:hAnsi="Arial" w:cs="Arial"/>
          <w:color w:val="333333"/>
          <w:shd w:val="clear" w:color="auto" w:fill="FFFFFF"/>
        </w:rPr>
        <w:t>, Sindaco Comune di Messina</w:t>
      </w:r>
      <w:r>
        <w:rPr>
          <w:rFonts w:ascii="Arial" w:hAnsi="Arial" w:cs="Arial"/>
          <w:color w:val="333333"/>
          <w:shd w:val="clear" w:color="auto" w:fill="FFFFFF"/>
        </w:rPr>
        <w:t xml:space="preserve">, </w:t>
      </w:r>
      <w:r w:rsidRPr="00495BB8">
        <w:rPr>
          <w:rFonts w:ascii="Arial" w:hAnsi="Arial" w:cs="Arial"/>
          <w:b/>
          <w:bCs/>
          <w:color w:val="333333"/>
          <w:shd w:val="clear" w:color="auto" w:fill="FFFFFF"/>
        </w:rPr>
        <w:t>Cettina Scaffidi</w:t>
      </w:r>
      <w:r w:rsidRPr="00495BB8">
        <w:rPr>
          <w:rFonts w:ascii="Arial" w:hAnsi="Arial" w:cs="Arial"/>
          <w:color w:val="333333"/>
          <w:shd w:val="clear" w:color="auto" w:fill="FFFFFF"/>
        </w:rPr>
        <w:t>, Presidente Comitato d’imprenditoria femminile</w:t>
      </w:r>
      <w:r>
        <w:rPr>
          <w:rFonts w:ascii="Arial" w:hAnsi="Arial" w:cs="Arial"/>
          <w:color w:val="333333"/>
          <w:shd w:val="clear" w:color="auto" w:fill="FFFFFF"/>
        </w:rPr>
        <w:t xml:space="preserve"> della</w:t>
      </w:r>
      <w:r w:rsidRPr="00495BB8">
        <w:rPr>
          <w:rFonts w:ascii="Arial" w:hAnsi="Arial" w:cs="Arial"/>
          <w:color w:val="333333"/>
          <w:shd w:val="clear" w:color="auto" w:fill="FFFFFF"/>
        </w:rPr>
        <w:t xml:space="preserve"> Camera di Commercio Messina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e </w:t>
      </w:r>
      <w:r w:rsidRPr="00495BB8">
        <w:rPr>
          <w:rFonts w:ascii="Arial" w:hAnsi="Arial" w:cs="Arial"/>
          <w:b/>
          <w:bCs/>
          <w:color w:val="333333"/>
          <w:shd w:val="clear" w:color="auto" w:fill="FFFFFF"/>
        </w:rPr>
        <w:t xml:space="preserve">Domenico Vecchio, </w:t>
      </w:r>
      <w:r w:rsidRPr="00495BB8">
        <w:rPr>
          <w:rFonts w:ascii="Arial" w:hAnsi="Arial" w:cs="Arial"/>
          <w:color w:val="333333"/>
          <w:shd w:val="clear" w:color="auto" w:fill="FFFFFF"/>
        </w:rPr>
        <w:t>Presidente</w:t>
      </w:r>
      <w:r>
        <w:rPr>
          <w:rFonts w:ascii="Arial" w:hAnsi="Arial" w:cs="Arial"/>
          <w:color w:val="333333"/>
          <w:shd w:val="clear" w:color="auto" w:fill="FFFFFF"/>
        </w:rPr>
        <w:t xml:space="preserve"> Confindustria Reggio Calabria. </w:t>
      </w:r>
    </w:p>
    <w:p w14:paraId="1403BC9E" w14:textId="77777777" w:rsidR="003A58DE" w:rsidRDefault="003A58DE" w:rsidP="003A58DE">
      <w:pPr>
        <w:rPr>
          <w:rFonts w:ascii="Arial" w:hAnsi="Arial" w:cs="Arial"/>
          <w:color w:val="333333"/>
          <w:shd w:val="clear" w:color="auto" w:fill="FFFFFF"/>
        </w:rPr>
      </w:pPr>
      <w:r w:rsidRPr="006C2661">
        <w:rPr>
          <w:rFonts w:ascii="Arial" w:hAnsi="Arial" w:cs="Arial"/>
          <w:color w:val="333333"/>
          <w:shd w:val="clear" w:color="auto" w:fill="FFFFFF"/>
        </w:rPr>
        <w:t>L’evento</w:t>
      </w:r>
      <w:r>
        <w:rPr>
          <w:rFonts w:ascii="Arial" w:hAnsi="Arial" w:cs="Arial"/>
          <w:color w:val="333333"/>
          <w:shd w:val="clear" w:color="auto" w:fill="FFFFFF"/>
        </w:rPr>
        <w:t xml:space="preserve"> ha previsto un momento di presentazione di Fondazione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Sodalitas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e del progetto SPEED-FEM da parte di </w:t>
      </w:r>
      <w:r w:rsidRPr="00495BB8">
        <w:rPr>
          <w:rFonts w:ascii="Arial" w:hAnsi="Arial" w:cs="Arial"/>
          <w:b/>
          <w:bCs/>
          <w:color w:val="333333"/>
          <w:shd w:val="clear" w:color="auto" w:fill="FFFFFF"/>
        </w:rPr>
        <w:t xml:space="preserve">Luca Maria Recalcati, </w:t>
      </w:r>
      <w:r w:rsidRPr="00495BB8">
        <w:rPr>
          <w:rFonts w:ascii="Arial" w:hAnsi="Arial" w:cs="Arial"/>
          <w:color w:val="333333"/>
          <w:shd w:val="clear" w:color="auto" w:fill="FFFFFF"/>
        </w:rPr>
        <w:t xml:space="preserve">Consigliere Area Lavoro, Fondazione </w:t>
      </w:r>
      <w:proofErr w:type="spellStart"/>
      <w:r w:rsidRPr="00495BB8">
        <w:rPr>
          <w:rFonts w:ascii="Arial" w:hAnsi="Arial" w:cs="Arial"/>
          <w:color w:val="333333"/>
          <w:shd w:val="clear" w:color="auto" w:fill="FFFFFF"/>
        </w:rPr>
        <w:t>Sodalitas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, </w:t>
      </w:r>
      <w:r w:rsidRPr="00495BB8">
        <w:rPr>
          <w:rFonts w:ascii="Arial" w:hAnsi="Arial" w:cs="Arial"/>
          <w:b/>
          <w:bCs/>
          <w:color w:val="333333"/>
          <w:shd w:val="clear" w:color="auto" w:fill="FFFFFF"/>
        </w:rPr>
        <w:t xml:space="preserve">Maura Di Mauro, </w:t>
      </w:r>
      <w:r w:rsidRPr="00495BB8">
        <w:rPr>
          <w:rFonts w:ascii="Arial" w:hAnsi="Arial" w:cs="Arial"/>
          <w:color w:val="333333"/>
          <w:shd w:val="clear" w:color="auto" w:fill="FFFFFF"/>
        </w:rPr>
        <w:t>Founder DIMPACT, Advisor D&amp;I per SPEED-FEM</w:t>
      </w:r>
      <w:r>
        <w:rPr>
          <w:rFonts w:ascii="Arial" w:hAnsi="Arial" w:cs="Arial"/>
          <w:color w:val="333333"/>
          <w:shd w:val="clear" w:color="auto" w:fill="FFFFFF"/>
        </w:rPr>
        <w:t xml:space="preserve">, seguito da una tavola rotonda, moderata da </w:t>
      </w:r>
      <w:r w:rsidRPr="008709B2">
        <w:rPr>
          <w:rFonts w:ascii="Arial" w:hAnsi="Arial" w:cs="Arial"/>
          <w:b/>
          <w:color w:val="333333"/>
          <w:shd w:val="clear" w:color="auto" w:fill="FFFFFF"/>
        </w:rPr>
        <w:t>Tiziano Minuti</w:t>
      </w:r>
      <w:r>
        <w:rPr>
          <w:rFonts w:ascii="Arial" w:hAnsi="Arial" w:cs="Arial"/>
          <w:color w:val="333333"/>
          <w:shd w:val="clear" w:color="auto" w:fill="FFFFFF"/>
        </w:rPr>
        <w:t xml:space="preserve">, </w:t>
      </w:r>
      <w:r w:rsidRPr="003602F9">
        <w:rPr>
          <w:rFonts w:ascii="Arial" w:hAnsi="Arial" w:cs="Arial"/>
          <w:color w:val="333333"/>
          <w:shd w:val="clear" w:color="auto" w:fill="FFFFFF"/>
        </w:rPr>
        <w:t>Responsabile HR e Comunicazione Gruppo Caronte &amp; Tourist</w:t>
      </w:r>
      <w:r>
        <w:rPr>
          <w:rFonts w:ascii="Arial" w:hAnsi="Arial" w:cs="Arial"/>
          <w:color w:val="333333"/>
          <w:shd w:val="clear" w:color="auto" w:fill="FFFFFF"/>
        </w:rPr>
        <w:t>, in cui sono state condivise</w:t>
      </w:r>
      <w:r w:rsidRPr="006C2661">
        <w:rPr>
          <w:rFonts w:ascii="Arial" w:hAnsi="Arial" w:cs="Arial"/>
          <w:color w:val="333333"/>
          <w:shd w:val="clear" w:color="auto" w:fill="FFFFFF"/>
        </w:rPr>
        <w:t xml:space="preserve"> pratiche e strategie per costruire un futuro più equo e sostenibile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C2661">
        <w:rPr>
          <w:rFonts w:ascii="Arial" w:hAnsi="Arial" w:cs="Arial"/>
          <w:color w:val="333333"/>
          <w:shd w:val="clear" w:color="auto" w:fill="FFFFFF"/>
        </w:rPr>
        <w:t>attraverso le testimonianze di aziende virtuose del territorio locale</w:t>
      </w:r>
      <w:r>
        <w:rPr>
          <w:rFonts w:ascii="Arial" w:hAnsi="Arial" w:cs="Arial"/>
          <w:color w:val="333333"/>
          <w:shd w:val="clear" w:color="auto" w:fill="FFFFFF"/>
        </w:rPr>
        <w:t xml:space="preserve">: </w:t>
      </w:r>
      <w:r w:rsidRPr="003602F9">
        <w:rPr>
          <w:rFonts w:ascii="Arial" w:hAnsi="Arial" w:cs="Arial"/>
          <w:color w:val="333333"/>
          <w:shd w:val="clear" w:color="auto" w:fill="FFFFFF"/>
        </w:rPr>
        <w:t xml:space="preserve">A2A </w:t>
      </w:r>
      <w:proofErr w:type="spellStart"/>
      <w:r w:rsidRPr="003602F9">
        <w:rPr>
          <w:rFonts w:ascii="Arial" w:hAnsi="Arial" w:cs="Arial"/>
          <w:color w:val="333333"/>
          <w:shd w:val="clear" w:color="auto" w:fill="FFFFFF"/>
        </w:rPr>
        <w:t>Energiefuture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, </w:t>
      </w:r>
      <w:r w:rsidRPr="008C3587">
        <w:rPr>
          <w:rFonts w:ascii="Arial" w:hAnsi="Arial" w:cs="Arial"/>
          <w:color w:val="333333"/>
          <w:shd w:val="clear" w:color="auto" w:fill="FFFFFF"/>
        </w:rPr>
        <w:t>Agrumaria Reggina</w:t>
      </w:r>
      <w:r>
        <w:rPr>
          <w:rFonts w:ascii="Arial" w:hAnsi="Arial" w:cs="Arial"/>
          <w:color w:val="333333"/>
          <w:shd w:val="clear" w:color="auto" w:fill="FFFFFF"/>
        </w:rPr>
        <w:t xml:space="preserve">, </w:t>
      </w:r>
      <w:r w:rsidRPr="003602F9">
        <w:rPr>
          <w:rFonts w:ascii="Arial" w:hAnsi="Arial" w:cs="Arial"/>
          <w:color w:val="333333"/>
          <w:shd w:val="clear" w:color="auto" w:fill="FFFFFF"/>
        </w:rPr>
        <w:t>C.I.R.S. Casa</w:t>
      </w:r>
      <w:r w:rsidRPr="00B1240B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3602F9">
        <w:rPr>
          <w:rFonts w:ascii="Arial" w:hAnsi="Arial" w:cs="Arial"/>
          <w:color w:val="333333"/>
          <w:shd w:val="clear" w:color="auto" w:fill="FFFFFF"/>
        </w:rPr>
        <w:t>Famiglia</w:t>
      </w:r>
      <w:r>
        <w:rPr>
          <w:rFonts w:ascii="Arial" w:hAnsi="Arial" w:cs="Arial"/>
          <w:color w:val="333333"/>
          <w:shd w:val="clear" w:color="auto" w:fill="FFFFFF"/>
        </w:rPr>
        <w:t xml:space="preserve">, </w:t>
      </w:r>
      <w:r w:rsidRPr="00004941">
        <w:rPr>
          <w:rFonts w:ascii="Arial" w:hAnsi="Arial" w:cs="Arial"/>
          <w:color w:val="333333"/>
          <w:shd w:val="clear" w:color="auto" w:fill="FFFFFF"/>
        </w:rPr>
        <w:t>Gruppo Caronte &amp; Tourist</w:t>
      </w:r>
      <w:r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Irritec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.</w:t>
      </w:r>
    </w:p>
    <w:p w14:paraId="09EE8CB5" w14:textId="77777777" w:rsidR="00613495" w:rsidRDefault="00613495" w:rsidP="003A58DE">
      <w:pPr>
        <w:rPr>
          <w:rFonts w:ascii="Arial" w:hAnsi="Arial" w:cs="Arial"/>
          <w:color w:val="333333"/>
          <w:shd w:val="clear" w:color="auto" w:fill="FFFFFF"/>
        </w:rPr>
      </w:pPr>
    </w:p>
    <w:p w14:paraId="44D16B5C" w14:textId="77777777" w:rsidR="000D0B28" w:rsidRDefault="003A58DE" w:rsidP="003A58DE">
      <w:pPr>
        <w:rPr>
          <w:rFonts w:ascii="Arial" w:hAnsi="Arial" w:cs="Arial"/>
          <w:i/>
          <w:color w:val="333333"/>
          <w:shd w:val="clear" w:color="auto" w:fill="FFFFFF"/>
        </w:rPr>
      </w:pPr>
      <w:r w:rsidRPr="00E9142B">
        <w:rPr>
          <w:rFonts w:ascii="Arial" w:hAnsi="Arial" w:cs="Arial"/>
          <w:i/>
          <w:color w:val="333333"/>
          <w:shd w:val="clear" w:color="auto" w:fill="FFFFFF"/>
        </w:rPr>
        <w:t>“Abbiamo coraggiosamente intrapreso, ormai tanti anni fa, un percorso per la parità di genere. Parliamo di coraggio perché quello marittimo è notoriamente un settore prevalentemente maschile e maschilista</w:t>
      </w:r>
      <w:r>
        <w:rPr>
          <w:rFonts w:ascii="Arial" w:hAnsi="Arial" w:cs="Arial"/>
          <w:color w:val="333333"/>
          <w:shd w:val="clear" w:color="auto" w:fill="FFFFFF"/>
        </w:rPr>
        <w:t>.</w:t>
      </w:r>
      <w:r w:rsidRPr="008709B2">
        <w:rPr>
          <w:rFonts w:ascii="Arial" w:hAnsi="Arial" w:cs="Arial"/>
          <w:color w:val="333333"/>
          <w:shd w:val="clear" w:color="auto" w:fill="FFFFFF"/>
        </w:rPr>
        <w:t xml:space="preserve"> - ha spiegato </w:t>
      </w:r>
      <w:r w:rsidRPr="00E9142B">
        <w:rPr>
          <w:rFonts w:ascii="Arial" w:hAnsi="Arial" w:cs="Arial"/>
          <w:b/>
          <w:color w:val="333333"/>
          <w:shd w:val="clear" w:color="auto" w:fill="FFFFFF"/>
        </w:rPr>
        <w:t>Tiziano Minuti</w:t>
      </w:r>
      <w:r w:rsidRPr="008709B2">
        <w:rPr>
          <w:rFonts w:ascii="Arial" w:hAnsi="Arial" w:cs="Arial"/>
          <w:color w:val="333333"/>
          <w:shd w:val="clear" w:color="auto" w:fill="FFFFFF"/>
        </w:rPr>
        <w:t>, HR Manager del Gruppo Caronte &amp; Tourist</w:t>
      </w:r>
      <w:r w:rsidR="006132FB">
        <w:rPr>
          <w:rFonts w:ascii="Arial" w:hAnsi="Arial" w:cs="Arial"/>
          <w:color w:val="333333"/>
          <w:shd w:val="clear" w:color="auto" w:fill="FFFFFF"/>
        </w:rPr>
        <w:t>. “</w:t>
      </w:r>
      <w:r w:rsidRPr="00E9142B">
        <w:rPr>
          <w:rFonts w:ascii="Arial" w:hAnsi="Arial" w:cs="Arial"/>
          <w:i/>
          <w:color w:val="333333"/>
          <w:shd w:val="clear" w:color="auto" w:fill="FFFFFF"/>
        </w:rPr>
        <w:t xml:space="preserve">Nel 2021 abbiamo istituito, con le rappresentanze sindacali </w:t>
      </w:r>
      <w:r w:rsidR="00EB20CC">
        <w:rPr>
          <w:rFonts w:ascii="Arial" w:hAnsi="Arial" w:cs="Arial"/>
          <w:i/>
          <w:color w:val="333333"/>
          <w:shd w:val="clear" w:color="auto" w:fill="FFFFFF"/>
        </w:rPr>
        <w:t xml:space="preserve"> </w:t>
      </w:r>
    </w:p>
    <w:p w14:paraId="628748D2" w14:textId="77777777" w:rsidR="000D0B28" w:rsidRDefault="000D0B28" w:rsidP="003A58DE">
      <w:pPr>
        <w:rPr>
          <w:rFonts w:ascii="Arial" w:hAnsi="Arial" w:cs="Arial"/>
          <w:i/>
          <w:color w:val="333333"/>
          <w:shd w:val="clear" w:color="auto" w:fill="FFFFFF"/>
        </w:rPr>
      </w:pPr>
    </w:p>
    <w:p w14:paraId="20FBF7C4" w14:textId="77777777" w:rsidR="00B25E7B" w:rsidRDefault="00B25E7B" w:rsidP="003A58DE">
      <w:pPr>
        <w:rPr>
          <w:rFonts w:ascii="Arial" w:hAnsi="Arial" w:cs="Arial"/>
          <w:i/>
          <w:color w:val="333333"/>
          <w:shd w:val="clear" w:color="auto" w:fill="FFFFFF"/>
        </w:rPr>
      </w:pPr>
    </w:p>
    <w:p w14:paraId="6D063579" w14:textId="77777777" w:rsidR="00B25E7B" w:rsidRDefault="00B25E7B" w:rsidP="003A58DE">
      <w:pPr>
        <w:rPr>
          <w:rFonts w:ascii="Arial" w:hAnsi="Arial" w:cs="Arial"/>
          <w:i/>
          <w:color w:val="333333"/>
          <w:shd w:val="clear" w:color="auto" w:fill="FFFFFF"/>
        </w:rPr>
      </w:pPr>
    </w:p>
    <w:p w14:paraId="4E7A6D20" w14:textId="77777777" w:rsidR="00B25E7B" w:rsidRDefault="00B25E7B" w:rsidP="003A58DE">
      <w:pPr>
        <w:rPr>
          <w:rFonts w:ascii="Arial" w:hAnsi="Arial" w:cs="Arial"/>
          <w:i/>
          <w:color w:val="333333"/>
          <w:shd w:val="clear" w:color="auto" w:fill="FFFFFF"/>
        </w:rPr>
      </w:pPr>
    </w:p>
    <w:p w14:paraId="6E67A561" w14:textId="223E6376" w:rsidR="003A58DE" w:rsidRPr="00EB20CC" w:rsidRDefault="003A58DE" w:rsidP="003A58DE">
      <w:pPr>
        <w:rPr>
          <w:rFonts w:ascii="Arial" w:hAnsi="Arial" w:cs="Arial"/>
          <w:i/>
          <w:color w:val="333333"/>
          <w:shd w:val="clear" w:color="auto" w:fill="FFFFFF"/>
        </w:rPr>
      </w:pPr>
      <w:r w:rsidRPr="00E9142B">
        <w:rPr>
          <w:rFonts w:ascii="Arial" w:hAnsi="Arial" w:cs="Arial"/>
          <w:i/>
          <w:color w:val="333333"/>
          <w:shd w:val="clear" w:color="auto" w:fill="FFFFFF"/>
        </w:rPr>
        <w:t>siciliane, la Commissione paritetica per le Pari Opportunità e, pochi mesi dopo, firmato un accordo che fissava l’obiettivo di aumentare del 10% la presenza femminile in organico, raggiunto con successo in pochi anni. A latere era però necessario alimentare una cultura del rispetto attraverso iniziative mirate: dalla nomina di una consigliera di fiducia alla formazione sul linguaggio inclusivo, fino alla sensibilizzazione contro la violenza di genere. Un percorso impegnativo che si è rivelato strategicamente lungimirante e del quale ricordiamo due significativi traguardi: nel 2022 siamo stati “battezzati” come prima compagnia di navigazione a ottenere la ISO 30415 per la diversità e l'inclusione e, alla fine del 2024, abbiamo conseguito la prestigiosa certificazione UNI PDR 125 per la parità di genere."</w:t>
      </w:r>
    </w:p>
    <w:p w14:paraId="34ADE7AD" w14:textId="77777777" w:rsidR="00DD3F24" w:rsidRPr="00E9142B" w:rsidRDefault="00DD3F24" w:rsidP="003A58DE">
      <w:pPr>
        <w:rPr>
          <w:rFonts w:ascii="Arial" w:hAnsi="Arial" w:cs="Arial"/>
          <w:i/>
          <w:color w:val="333333"/>
          <w:shd w:val="clear" w:color="auto" w:fill="FFFFFF"/>
        </w:rPr>
      </w:pPr>
    </w:p>
    <w:p w14:paraId="19406BFB" w14:textId="77777777" w:rsidR="003A58DE" w:rsidRDefault="003A58DE" w:rsidP="003A58DE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Tra i relatori, anche rappresentanti locali degli Ordini professionali che hanno evidenziato il loro impegno verso la parità di genere.</w:t>
      </w:r>
    </w:p>
    <w:p w14:paraId="15476640" w14:textId="77777777" w:rsidR="003A58DE" w:rsidRDefault="003A58DE" w:rsidP="003A58DE">
      <w:pPr>
        <w:spacing w:before="120"/>
        <w:rPr>
          <w:rFonts w:ascii="Arial" w:hAnsi="Arial" w:cs="Arial"/>
          <w:color w:val="333333"/>
          <w:shd w:val="clear" w:color="auto" w:fill="FFFFFF"/>
        </w:rPr>
      </w:pPr>
    </w:p>
    <w:p w14:paraId="36787453" w14:textId="77777777" w:rsidR="00B25E7B" w:rsidRDefault="00B25E7B" w:rsidP="003A58DE">
      <w:pPr>
        <w:spacing w:before="120"/>
        <w:rPr>
          <w:rFonts w:ascii="Arial" w:hAnsi="Arial" w:cs="Arial"/>
          <w:color w:val="333333"/>
          <w:shd w:val="clear" w:color="auto" w:fill="FFFFFF"/>
        </w:rPr>
      </w:pPr>
    </w:p>
    <w:p w14:paraId="73C86B6C" w14:textId="77777777" w:rsidR="00B25E7B" w:rsidRDefault="00B25E7B" w:rsidP="003A58DE">
      <w:pPr>
        <w:spacing w:before="120"/>
        <w:rPr>
          <w:rFonts w:ascii="Arial" w:hAnsi="Arial" w:cs="Arial"/>
          <w:color w:val="333333"/>
          <w:shd w:val="clear" w:color="auto" w:fill="FFFFFF"/>
        </w:rPr>
      </w:pPr>
    </w:p>
    <w:p w14:paraId="7E9C69F7" w14:textId="77777777" w:rsidR="00B25E7B" w:rsidRDefault="00B25E7B" w:rsidP="003A58DE">
      <w:pPr>
        <w:spacing w:before="120"/>
        <w:rPr>
          <w:b/>
          <w:bCs/>
        </w:rPr>
      </w:pPr>
    </w:p>
    <w:p w14:paraId="51124ED8" w14:textId="77777777" w:rsidR="00FF5E1B" w:rsidRDefault="00FF5E1B" w:rsidP="003A58DE">
      <w:pPr>
        <w:spacing w:before="120"/>
        <w:rPr>
          <w:b/>
          <w:bCs/>
        </w:rPr>
      </w:pPr>
    </w:p>
    <w:p w14:paraId="10C7DBF9" w14:textId="77777777" w:rsidR="00FF5E1B" w:rsidRDefault="00FF5E1B" w:rsidP="003A58DE">
      <w:pPr>
        <w:spacing w:before="120"/>
        <w:rPr>
          <w:b/>
          <w:bCs/>
        </w:rPr>
      </w:pPr>
    </w:p>
    <w:p w14:paraId="09C91115" w14:textId="77777777" w:rsidR="00FF5E1B" w:rsidRDefault="00FF5E1B" w:rsidP="003A58DE">
      <w:pPr>
        <w:spacing w:before="120"/>
        <w:rPr>
          <w:b/>
          <w:bCs/>
        </w:rPr>
      </w:pPr>
    </w:p>
    <w:p w14:paraId="1AB03D42" w14:textId="77777777" w:rsidR="00FF5E1B" w:rsidRPr="00850864" w:rsidRDefault="00FF5E1B" w:rsidP="003A58DE">
      <w:pPr>
        <w:spacing w:before="120"/>
        <w:rPr>
          <w:rFonts w:ascii="Trebuchet MS" w:hAnsi="Trebuchet MS"/>
          <w:color w:val="FF0000"/>
        </w:rPr>
      </w:pPr>
    </w:p>
    <w:p w14:paraId="56B14A79" w14:textId="6F2A73B3" w:rsidR="00D663E0" w:rsidRPr="00697CD5" w:rsidRDefault="00D663E0" w:rsidP="003A58DE">
      <w:pPr>
        <w:rPr>
          <w:rFonts w:asciiTheme="minorHAnsi" w:hAnsiTheme="minorHAnsi" w:cstheme="minorHAnsi"/>
        </w:rPr>
      </w:pPr>
    </w:p>
    <w:p w14:paraId="3BBF1BE8" w14:textId="77777777" w:rsidR="0011193F" w:rsidRDefault="0011193F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20EDD5" w14:textId="77777777" w:rsidR="00697CD5" w:rsidRDefault="00697CD5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D55B41" w14:textId="77777777" w:rsidR="0002518C" w:rsidRDefault="0002518C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945C57" w14:textId="77777777" w:rsidR="0002518C" w:rsidRDefault="0002518C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ADCDED" w14:textId="77777777" w:rsidR="0002518C" w:rsidRDefault="0002518C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7CE91E" w14:textId="14BD9DFE" w:rsidR="007D7576" w:rsidRPr="007D7576" w:rsidRDefault="007D7576" w:rsidP="007D7576">
      <w:pPr>
        <w:spacing w:before="300" w:line="276" w:lineRule="auto"/>
        <w:jc w:val="left"/>
        <w:rPr>
          <w:rFonts w:ascii="Arial" w:eastAsia="Times New Roman" w:hAnsi="Arial" w:cs="Arial"/>
          <w:b/>
          <w:bCs/>
          <w:noProof/>
          <w:color w:val="002E7A"/>
        </w:rPr>
      </w:pPr>
      <w:r>
        <w:rPr>
          <w:rFonts w:ascii="Arial" w:eastAsia="Times New Roman" w:hAnsi="Arial" w:cs="Arial"/>
          <w:b/>
          <w:bCs/>
          <w:noProof/>
          <w:color w:val="002E7A"/>
        </w:rPr>
        <w:t xml:space="preserve">Ufficio Stampa </w:t>
      </w:r>
      <w:r w:rsidRPr="007D7576">
        <w:rPr>
          <w:rFonts w:ascii="Arial" w:eastAsia="Times New Roman" w:hAnsi="Arial" w:cs="Arial"/>
          <w:b/>
          <w:bCs/>
          <w:noProof/>
          <w:color w:val="002E7A"/>
        </w:rPr>
        <w:br/>
      </w:r>
      <w:r w:rsidRPr="007D7576">
        <w:rPr>
          <w:rFonts w:ascii="Arial" w:eastAsia="Times New Roman" w:hAnsi="Arial" w:cs="Arial"/>
          <w:noProof/>
          <w:color w:val="002E7A"/>
        </w:rPr>
        <w:t>Martina Galletta</w:t>
      </w:r>
    </w:p>
    <w:p w14:paraId="518292D4" w14:textId="236C8A70" w:rsidR="00602D57" w:rsidRPr="007D7576" w:rsidRDefault="007D7576" w:rsidP="007D7576">
      <w:pPr>
        <w:spacing w:after="150" w:line="276" w:lineRule="auto"/>
        <w:jc w:val="left"/>
        <w:rPr>
          <w:rFonts w:ascii="Arial" w:eastAsia="Times New Roman" w:hAnsi="Arial" w:cs="Arial"/>
          <w:noProof/>
          <w:color w:val="646464"/>
          <w:sz w:val="22"/>
          <w:szCs w:val="22"/>
        </w:rPr>
      </w:pPr>
      <w:r w:rsidRPr="003B161B">
        <w:rPr>
          <w:rFonts w:ascii="Arial" w:eastAsia="Times New Roman" w:hAnsi="Arial" w:cs="Arial"/>
          <w:noProof/>
          <w:color w:val="646464"/>
          <w:sz w:val="22"/>
          <w:szCs w:val="22"/>
        </w:rPr>
        <w:t>Tel: +39 090 9038652</w:t>
      </w:r>
      <w:r w:rsidRPr="003B161B">
        <w:rPr>
          <w:rFonts w:ascii="Arial" w:eastAsia="Times New Roman" w:hAnsi="Arial" w:cs="Arial"/>
          <w:noProof/>
          <w:color w:val="646464"/>
          <w:sz w:val="22"/>
          <w:szCs w:val="22"/>
        </w:rPr>
        <w:br/>
      </w:r>
      <w:hyperlink r:id="rId10" w:tooltip="chiama" w:history="1">
        <w:r w:rsidRPr="003B161B">
          <w:rPr>
            <w:rFonts w:ascii="Arial" w:eastAsia="Times New Roman" w:hAnsi="Arial" w:cs="Arial"/>
            <w:noProof/>
            <w:color w:val="646464"/>
            <w:sz w:val="22"/>
            <w:szCs w:val="22"/>
          </w:rPr>
          <w:t>Mobile: +39 3283448042</w:t>
        </w:r>
      </w:hyperlink>
    </w:p>
    <w:sectPr w:rsidR="00602D57" w:rsidRPr="007D7576" w:rsidSect="000A34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426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79B25" w14:textId="77777777" w:rsidR="00577635" w:rsidRDefault="00577635" w:rsidP="003B773A">
      <w:r>
        <w:separator/>
      </w:r>
    </w:p>
  </w:endnote>
  <w:endnote w:type="continuationSeparator" w:id="0">
    <w:p w14:paraId="5BC7F770" w14:textId="77777777" w:rsidR="00577635" w:rsidRDefault="00577635" w:rsidP="003B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F3820" w14:textId="77777777" w:rsidR="001228E4" w:rsidRDefault="001228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2065" w:type="dxa"/>
      <w:jc w:val="center"/>
      <w:tblLook w:val="04A0" w:firstRow="1" w:lastRow="0" w:firstColumn="1" w:lastColumn="0" w:noHBand="0" w:noVBand="1"/>
    </w:tblPr>
    <w:tblGrid>
      <w:gridCol w:w="5892"/>
      <w:gridCol w:w="6173"/>
    </w:tblGrid>
    <w:tr w:rsidR="00713980" w14:paraId="12E056CB" w14:textId="77777777" w:rsidTr="00AF53B9">
      <w:trPr>
        <w:trHeight w:hRule="exact" w:val="170"/>
        <w:jc w:val="center"/>
      </w:trPr>
      <w:tc>
        <w:tcPr>
          <w:tcW w:w="5892" w:type="dxa"/>
          <w:tcBorders>
            <w:top w:val="nil"/>
            <w:left w:val="nil"/>
            <w:bottom w:val="nil"/>
            <w:right w:val="nil"/>
          </w:tcBorders>
          <w:shd w:val="clear" w:color="auto" w:fill="FFC000"/>
        </w:tcPr>
        <w:p w14:paraId="1CEAFB66" w14:textId="77777777" w:rsidR="00713980" w:rsidRDefault="00713980">
          <w:pPr>
            <w:pStyle w:val="Pidipagina"/>
          </w:pPr>
        </w:p>
      </w:tc>
      <w:tc>
        <w:tcPr>
          <w:tcW w:w="6173" w:type="dxa"/>
          <w:tcBorders>
            <w:top w:val="nil"/>
            <w:left w:val="nil"/>
            <w:bottom w:val="nil"/>
            <w:right w:val="nil"/>
          </w:tcBorders>
          <w:shd w:val="clear" w:color="auto" w:fill="2F5496"/>
        </w:tcPr>
        <w:p w14:paraId="7DBB3B56" w14:textId="77777777" w:rsidR="00713980" w:rsidRDefault="00713980">
          <w:pPr>
            <w:pStyle w:val="Pidipagina"/>
          </w:pPr>
        </w:p>
      </w:tc>
    </w:tr>
  </w:tbl>
  <w:p w14:paraId="436E69A9" w14:textId="6BBE35CE" w:rsidR="00D40070" w:rsidRDefault="00CD03CE" w:rsidP="00D40070">
    <w:pPr>
      <w:pStyle w:val="Pidipagina"/>
    </w:pPr>
    <w:r w:rsidRPr="00AF53B9">
      <w:rPr>
        <w:rFonts w:ascii="Calibri" w:hAnsi="Calibri" w:cs="Calibri"/>
        <w:noProof/>
        <w:color w:val="323E4F"/>
        <w:sz w:val="16"/>
        <w:szCs w:val="16"/>
      </w:rPr>
      <w:drawing>
        <wp:anchor distT="0" distB="0" distL="114300" distR="114300" simplePos="0" relativeHeight="251659264" behindDoc="1" locked="0" layoutInCell="1" allowOverlap="1" wp14:anchorId="3CBD6DC5" wp14:editId="0D71FD28">
          <wp:simplePos x="0" y="0"/>
          <wp:positionH relativeFrom="column">
            <wp:posOffset>5709285</wp:posOffset>
          </wp:positionH>
          <wp:positionV relativeFrom="paragraph">
            <wp:posOffset>164465</wp:posOffset>
          </wp:positionV>
          <wp:extent cx="866775" cy="702310"/>
          <wp:effectExtent l="0" t="0" r="9525" b="2540"/>
          <wp:wrapThrough wrapText="bothSides">
            <wp:wrapPolygon edited="0">
              <wp:start x="0" y="0"/>
              <wp:lineTo x="0" y="21092"/>
              <wp:lineTo x="21363" y="21092"/>
              <wp:lineTo x="21363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-ISO-14001-ISO-45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D84FE8" w14:textId="5578971E" w:rsidR="00713980" w:rsidRPr="00AF53B9" w:rsidRDefault="00D40070" w:rsidP="00D40070">
    <w:pPr>
      <w:pStyle w:val="Pidipagina"/>
      <w:tabs>
        <w:tab w:val="clear" w:pos="9638"/>
        <w:tab w:val="right" w:pos="8505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>S</w:t>
    </w:r>
    <w:r w:rsidR="00713980" w:rsidRPr="00AF53B9">
      <w:rPr>
        <w:rFonts w:ascii="Calibri" w:hAnsi="Calibri" w:cs="Calibri"/>
        <w:color w:val="323E4F"/>
        <w:sz w:val="16"/>
        <w:szCs w:val="16"/>
      </w:rPr>
      <w:t>ede sociale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98124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Messina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CD03CE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CD03CE">
      <w:rPr>
        <w:rFonts w:ascii="Calibri" w:hAnsi="Calibri" w:cs="Calibri"/>
        <w:color w:val="323E4F"/>
        <w:sz w:val="16"/>
        <w:szCs w:val="16"/>
      </w:rPr>
      <w:t xml:space="preserve"> Giuseppe Franza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CD03CE">
      <w:rPr>
        <w:rFonts w:ascii="Calibri" w:hAnsi="Calibri" w:cs="Calibri"/>
        <w:color w:val="323E4F"/>
        <w:sz w:val="16"/>
        <w:szCs w:val="16"/>
      </w:rPr>
      <w:t>82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CD03CE">
      <w:rPr>
        <w:rFonts w:ascii="Calibri" w:hAnsi="Calibri" w:cs="Calibri"/>
        <w:color w:val="323E4F"/>
        <w:sz w:val="16"/>
        <w:szCs w:val="16"/>
      </w:rPr>
      <w:t>0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9838200</w:t>
    </w:r>
    <w:r w:rsidR="00713980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6D33F3" w:rsidRPr="00AF53B9">
      <w:rPr>
        <w:rFonts w:ascii="Calibri" w:hAnsi="Calibri" w:cs="Calibri"/>
        <w:color w:val="323E4F"/>
        <w:sz w:val="16"/>
        <w:szCs w:val="16"/>
      </w:rPr>
      <w:t xml:space="preserve"> Capitale sociale € 2.374.310</w:t>
    </w:r>
    <w:r w:rsidR="004C7C4F" w:rsidRPr="00AF53B9">
      <w:rPr>
        <w:rFonts w:ascii="Calibri" w:hAnsi="Calibri" w:cs="Calibri"/>
        <w:color w:val="323E4F"/>
        <w:sz w:val="16"/>
        <w:szCs w:val="16"/>
      </w:rPr>
      <w:t>,00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proofErr w:type="spellStart"/>
    <w:r w:rsidR="004C7C4F" w:rsidRPr="00AF53B9">
      <w:rPr>
        <w:rFonts w:ascii="Calibri" w:hAnsi="Calibri" w:cs="Calibri"/>
        <w:color w:val="323E4F"/>
        <w:sz w:val="16"/>
        <w:szCs w:val="16"/>
      </w:rPr>
      <w:t>i.v</w:t>
    </w:r>
    <w:proofErr w:type="spellEnd"/>
    <w:r w:rsidR="004C7C4F" w:rsidRPr="00AF53B9">
      <w:rPr>
        <w:rFonts w:ascii="Calibri" w:hAnsi="Calibri" w:cs="Calibri"/>
        <w:color w:val="323E4F"/>
        <w:sz w:val="16"/>
        <w:szCs w:val="16"/>
      </w:rPr>
      <w:t xml:space="preserve">.  </w:t>
    </w:r>
  </w:p>
  <w:p w14:paraId="6E7E7D7A" w14:textId="6ABC50E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Amministrazione: </w:t>
    </w:r>
    <w:r w:rsidR="00224EAC">
      <w:rPr>
        <w:rFonts w:ascii="Calibri" w:hAnsi="Calibri" w:cs="Calibri"/>
        <w:color w:val="323E4F"/>
        <w:sz w:val="16"/>
        <w:szCs w:val="16"/>
      </w:rPr>
      <w:t>98124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224EAC">
      <w:rPr>
        <w:rFonts w:ascii="Calibri" w:hAnsi="Calibri" w:cs="Calibri"/>
        <w:color w:val="323E4F"/>
        <w:sz w:val="16"/>
        <w:szCs w:val="16"/>
      </w:rPr>
      <w:t>Messina</w:t>
    </w:r>
    <w:r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224EAC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224EAC">
      <w:rPr>
        <w:rFonts w:ascii="Calibri" w:hAnsi="Calibri" w:cs="Calibri"/>
        <w:color w:val="323E4F"/>
        <w:sz w:val="16"/>
        <w:szCs w:val="16"/>
      </w:rPr>
      <w:t xml:space="preserve"> Giuseppe Franza</w:t>
    </w:r>
    <w:r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224EAC">
      <w:rPr>
        <w:rFonts w:ascii="Calibri" w:hAnsi="Calibri" w:cs="Calibri"/>
        <w:color w:val="323E4F"/>
        <w:sz w:val="16"/>
        <w:szCs w:val="16"/>
      </w:rPr>
      <w:t>82</w:t>
    </w:r>
    <w:r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0776B9">
      <w:rPr>
        <w:rFonts w:ascii="Calibri" w:hAnsi="Calibri" w:cs="Calibri"/>
        <w:color w:val="323E4F"/>
        <w:sz w:val="16"/>
        <w:szCs w:val="16"/>
      </w:rPr>
      <w:t>0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0776B9">
      <w:rPr>
        <w:rFonts w:ascii="Calibri" w:hAnsi="Calibri" w:cs="Calibri"/>
        <w:color w:val="323E4F"/>
        <w:sz w:val="16"/>
        <w:szCs w:val="16"/>
      </w:rPr>
      <w:t>9838200</w:t>
    </w:r>
  </w:p>
  <w:p w14:paraId="05A09774" w14:textId="7777777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sz w:val="16"/>
        <w:szCs w:val="16"/>
        <w:lang w:val="en-US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REA 187707 - P.IVA e Cod. </w:t>
    </w:r>
    <w:r w:rsidRPr="00AF53B9">
      <w:rPr>
        <w:rFonts w:ascii="Calibri" w:hAnsi="Calibri" w:cs="Calibri"/>
        <w:color w:val="323E4F"/>
        <w:sz w:val="16"/>
        <w:szCs w:val="16"/>
        <w:lang w:val="en-US"/>
      </w:rPr>
      <w:t xml:space="preserve">Fisc. 00288990807 - email: info@carontetourist.it - web: </w:t>
    </w:r>
    <w:hyperlink r:id="rId2" w:history="1">
      <w:r w:rsidR="00115DD0" w:rsidRPr="00AF53B9">
        <w:rPr>
          <w:rStyle w:val="Collegamentoipertestuale"/>
          <w:rFonts w:ascii="Calibri" w:hAnsi="Calibri" w:cs="Calibri"/>
          <w:color w:val="323E4F"/>
          <w:sz w:val="16"/>
          <w:szCs w:val="16"/>
          <w:lang w:val="en-US"/>
        </w:rPr>
        <w:t>www.carontetourist.it</w:t>
      </w:r>
    </w:hyperlink>
    <w:r w:rsidR="00115DD0" w:rsidRPr="00AF53B9">
      <w:rPr>
        <w:rFonts w:ascii="Calibri" w:hAnsi="Calibri" w:cs="Calibri"/>
        <w:color w:val="323E4F"/>
        <w:sz w:val="16"/>
        <w:szCs w:val="16"/>
        <w:lang w:val="en-US"/>
      </w:rPr>
      <w:t xml:space="preserve"> - PEC: carontetourist@pec.it</w:t>
    </w:r>
    <w:r w:rsidR="004C7C4F" w:rsidRPr="00AF53B9">
      <w:rPr>
        <w:rFonts w:ascii="Calibri" w:hAnsi="Calibri"/>
        <w:noProof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DD03C" w14:textId="77777777" w:rsidR="001228E4" w:rsidRDefault="001228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B9D78" w14:textId="77777777" w:rsidR="00577635" w:rsidRDefault="00577635" w:rsidP="003B773A">
      <w:r>
        <w:separator/>
      </w:r>
    </w:p>
  </w:footnote>
  <w:footnote w:type="continuationSeparator" w:id="0">
    <w:p w14:paraId="17CA649B" w14:textId="77777777" w:rsidR="00577635" w:rsidRDefault="00577635" w:rsidP="003B7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779BA" w14:textId="77777777" w:rsidR="001228E4" w:rsidRDefault="001228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D3861" w14:textId="77777777" w:rsidR="00713980" w:rsidRDefault="0071398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FCC6B3" wp14:editId="645F72A1">
          <wp:simplePos x="0" y="0"/>
          <wp:positionH relativeFrom="column">
            <wp:posOffset>5043805</wp:posOffset>
          </wp:positionH>
          <wp:positionV relativeFrom="paragraph">
            <wp:posOffset>-118110</wp:posOffset>
          </wp:positionV>
          <wp:extent cx="1652270" cy="957580"/>
          <wp:effectExtent l="0" t="0" r="5080" b="0"/>
          <wp:wrapTight wrapText="right">
            <wp:wrapPolygon edited="0">
              <wp:start x="0" y="0"/>
              <wp:lineTo x="0" y="21056"/>
              <wp:lineTo x="21417" y="21056"/>
              <wp:lineTo x="21417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957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1B42B" w14:textId="77777777" w:rsidR="001228E4" w:rsidRDefault="001228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1E82"/>
    <w:multiLevelType w:val="singleLevel"/>
    <w:tmpl w:val="B19C4CAE"/>
    <w:lvl w:ilvl="0">
      <w:start w:val="1"/>
      <w:numFmt w:val="upperLetter"/>
      <w:pStyle w:val="CG-Number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676EF3"/>
    <w:multiLevelType w:val="multilevel"/>
    <w:tmpl w:val="802C7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03328C"/>
    <w:multiLevelType w:val="hybridMultilevel"/>
    <w:tmpl w:val="188AAC1C"/>
    <w:lvl w:ilvl="0" w:tplc="352E876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864C6"/>
    <w:multiLevelType w:val="singleLevel"/>
    <w:tmpl w:val="1B4A529E"/>
    <w:lvl w:ilvl="0">
      <w:start w:val="1"/>
      <w:numFmt w:val="bullet"/>
      <w:pStyle w:val="CG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CDA531F"/>
    <w:multiLevelType w:val="singleLevel"/>
    <w:tmpl w:val="1104054C"/>
    <w:lvl w:ilvl="0">
      <w:start w:val="1"/>
      <w:numFmt w:val="decimal"/>
      <w:pStyle w:val="CG-Number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9996303"/>
    <w:multiLevelType w:val="hybridMultilevel"/>
    <w:tmpl w:val="8CA895E0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3845C7F"/>
    <w:multiLevelType w:val="hybridMultilevel"/>
    <w:tmpl w:val="4BEE6968"/>
    <w:lvl w:ilvl="0" w:tplc="D5EC413E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7F54B72"/>
    <w:multiLevelType w:val="hybridMultilevel"/>
    <w:tmpl w:val="5300B0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0C274E"/>
    <w:multiLevelType w:val="singleLevel"/>
    <w:tmpl w:val="36723FA2"/>
    <w:lvl w:ilvl="0">
      <w:start w:val="1"/>
      <w:numFmt w:val="lowerRoman"/>
      <w:pStyle w:val="CG-Numberr"/>
      <w:lvlText w:val="(%1)"/>
      <w:lvlJc w:val="right"/>
      <w:pPr>
        <w:tabs>
          <w:tab w:val="num" w:pos="504"/>
        </w:tabs>
        <w:ind w:left="504" w:hanging="216"/>
      </w:pPr>
    </w:lvl>
  </w:abstractNum>
  <w:abstractNum w:abstractNumId="9" w15:restartNumberingAfterBreak="0">
    <w:nsid w:val="4CAC184A"/>
    <w:multiLevelType w:val="hybridMultilevel"/>
    <w:tmpl w:val="89C264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76629"/>
    <w:multiLevelType w:val="hybridMultilevel"/>
    <w:tmpl w:val="1DC2F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F1174"/>
    <w:multiLevelType w:val="singleLevel"/>
    <w:tmpl w:val="8C4CB66A"/>
    <w:lvl w:ilvl="0">
      <w:start w:val="1"/>
      <w:numFmt w:val="lowerLetter"/>
      <w:pStyle w:val="CG-Numberl0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5A5B2CAD"/>
    <w:multiLevelType w:val="multilevel"/>
    <w:tmpl w:val="54605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4E4B1B"/>
    <w:multiLevelType w:val="singleLevel"/>
    <w:tmpl w:val="A0544DEA"/>
    <w:lvl w:ilvl="0">
      <w:start w:val="1"/>
      <w:numFmt w:val="upperRoman"/>
      <w:pStyle w:val="CG-NumberR0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4" w15:restartNumberingAfterBreak="0">
    <w:nsid w:val="7FEB2667"/>
    <w:multiLevelType w:val="hybridMultilevel"/>
    <w:tmpl w:val="22CC57BE"/>
    <w:lvl w:ilvl="0" w:tplc="174ABF1C">
      <w:start w:val="1"/>
      <w:numFmt w:val="upperRoman"/>
      <w:lvlText w:val="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71021186">
    <w:abstractNumId w:val="3"/>
  </w:num>
  <w:num w:numId="2" w16cid:durableId="764425197">
    <w:abstractNumId w:val="4"/>
  </w:num>
  <w:num w:numId="3" w16cid:durableId="245460539">
    <w:abstractNumId w:val="11"/>
  </w:num>
  <w:num w:numId="4" w16cid:durableId="579565584">
    <w:abstractNumId w:val="0"/>
  </w:num>
  <w:num w:numId="5" w16cid:durableId="672731265">
    <w:abstractNumId w:val="8"/>
  </w:num>
  <w:num w:numId="6" w16cid:durableId="382368872">
    <w:abstractNumId w:val="13"/>
  </w:num>
  <w:num w:numId="7" w16cid:durableId="688264762">
    <w:abstractNumId w:val="14"/>
  </w:num>
  <w:num w:numId="8" w16cid:durableId="869341192">
    <w:abstractNumId w:val="2"/>
  </w:num>
  <w:num w:numId="9" w16cid:durableId="639849240">
    <w:abstractNumId w:val="1"/>
  </w:num>
  <w:num w:numId="10" w16cid:durableId="1683124904">
    <w:abstractNumId w:val="9"/>
  </w:num>
  <w:num w:numId="11" w16cid:durableId="1028723040">
    <w:abstractNumId w:val="10"/>
  </w:num>
  <w:num w:numId="12" w16cid:durableId="659122112">
    <w:abstractNumId w:val="7"/>
  </w:num>
  <w:num w:numId="13" w16cid:durableId="680744445">
    <w:abstractNumId w:val="6"/>
  </w:num>
  <w:num w:numId="14" w16cid:durableId="114836952">
    <w:abstractNumId w:val="5"/>
  </w:num>
  <w:num w:numId="15" w16cid:durableId="1996450205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04"/>
    <w:rsid w:val="000000FA"/>
    <w:rsid w:val="00000EE4"/>
    <w:rsid w:val="000023DD"/>
    <w:rsid w:val="000071B7"/>
    <w:rsid w:val="000245FE"/>
    <w:rsid w:val="0002518C"/>
    <w:rsid w:val="00030708"/>
    <w:rsid w:val="00031314"/>
    <w:rsid w:val="0004014E"/>
    <w:rsid w:val="000504A6"/>
    <w:rsid w:val="000539D2"/>
    <w:rsid w:val="00061614"/>
    <w:rsid w:val="00064677"/>
    <w:rsid w:val="00064B54"/>
    <w:rsid w:val="00071E39"/>
    <w:rsid w:val="0007361A"/>
    <w:rsid w:val="00073667"/>
    <w:rsid w:val="000776B9"/>
    <w:rsid w:val="000825C3"/>
    <w:rsid w:val="000A3494"/>
    <w:rsid w:val="000B16C5"/>
    <w:rsid w:val="000B3827"/>
    <w:rsid w:val="000C2379"/>
    <w:rsid w:val="000D0714"/>
    <w:rsid w:val="000D0B28"/>
    <w:rsid w:val="000D49E8"/>
    <w:rsid w:val="000D50E5"/>
    <w:rsid w:val="000E4799"/>
    <w:rsid w:val="000E5E67"/>
    <w:rsid w:val="000E6213"/>
    <w:rsid w:val="000E7C74"/>
    <w:rsid w:val="000F66A9"/>
    <w:rsid w:val="001053C0"/>
    <w:rsid w:val="0011148C"/>
    <w:rsid w:val="0011193F"/>
    <w:rsid w:val="00115DD0"/>
    <w:rsid w:val="001228E4"/>
    <w:rsid w:val="00125716"/>
    <w:rsid w:val="00125BC2"/>
    <w:rsid w:val="00133645"/>
    <w:rsid w:val="00135623"/>
    <w:rsid w:val="0013598E"/>
    <w:rsid w:val="00136212"/>
    <w:rsid w:val="0014275C"/>
    <w:rsid w:val="00143F41"/>
    <w:rsid w:val="0014550C"/>
    <w:rsid w:val="00153600"/>
    <w:rsid w:val="00162B2F"/>
    <w:rsid w:val="00163A00"/>
    <w:rsid w:val="001668AE"/>
    <w:rsid w:val="00177EFA"/>
    <w:rsid w:val="00181B33"/>
    <w:rsid w:val="0018239B"/>
    <w:rsid w:val="001832E5"/>
    <w:rsid w:val="0018548A"/>
    <w:rsid w:val="00187347"/>
    <w:rsid w:val="00195D25"/>
    <w:rsid w:val="001961D2"/>
    <w:rsid w:val="00196912"/>
    <w:rsid w:val="001A326E"/>
    <w:rsid w:val="001A49BB"/>
    <w:rsid w:val="001A5ED8"/>
    <w:rsid w:val="001B0A1B"/>
    <w:rsid w:val="001B1F69"/>
    <w:rsid w:val="001C0BED"/>
    <w:rsid w:val="001C15AF"/>
    <w:rsid w:val="001D0329"/>
    <w:rsid w:val="001D3F26"/>
    <w:rsid w:val="001E067D"/>
    <w:rsid w:val="001E51EF"/>
    <w:rsid w:val="001F22F6"/>
    <w:rsid w:val="001F7A9C"/>
    <w:rsid w:val="00212573"/>
    <w:rsid w:val="00214221"/>
    <w:rsid w:val="00217DBA"/>
    <w:rsid w:val="002204F1"/>
    <w:rsid w:val="002221BB"/>
    <w:rsid w:val="00224EAC"/>
    <w:rsid w:val="0022624C"/>
    <w:rsid w:val="00240A80"/>
    <w:rsid w:val="002461B0"/>
    <w:rsid w:val="00247624"/>
    <w:rsid w:val="00250AC0"/>
    <w:rsid w:val="00256AA3"/>
    <w:rsid w:val="002607F2"/>
    <w:rsid w:val="0026471D"/>
    <w:rsid w:val="0026477B"/>
    <w:rsid w:val="00267863"/>
    <w:rsid w:val="00273D2B"/>
    <w:rsid w:val="0028582D"/>
    <w:rsid w:val="00292A42"/>
    <w:rsid w:val="00293174"/>
    <w:rsid w:val="00293605"/>
    <w:rsid w:val="002976FF"/>
    <w:rsid w:val="002A104D"/>
    <w:rsid w:val="002A4C79"/>
    <w:rsid w:val="002B1286"/>
    <w:rsid w:val="002B1438"/>
    <w:rsid w:val="002B2FE5"/>
    <w:rsid w:val="002C01C5"/>
    <w:rsid w:val="002C36B7"/>
    <w:rsid w:val="002D7D11"/>
    <w:rsid w:val="002F60FB"/>
    <w:rsid w:val="002F6148"/>
    <w:rsid w:val="00311875"/>
    <w:rsid w:val="003131B2"/>
    <w:rsid w:val="00313AB2"/>
    <w:rsid w:val="003223DA"/>
    <w:rsid w:val="0035679D"/>
    <w:rsid w:val="00360E93"/>
    <w:rsid w:val="0036656A"/>
    <w:rsid w:val="00366D03"/>
    <w:rsid w:val="00373250"/>
    <w:rsid w:val="003737E3"/>
    <w:rsid w:val="00374A10"/>
    <w:rsid w:val="00394C9E"/>
    <w:rsid w:val="003A0C77"/>
    <w:rsid w:val="003A58DE"/>
    <w:rsid w:val="003B4894"/>
    <w:rsid w:val="003B773A"/>
    <w:rsid w:val="003D6B0F"/>
    <w:rsid w:val="003E0B3B"/>
    <w:rsid w:val="003E28CF"/>
    <w:rsid w:val="003F3E96"/>
    <w:rsid w:val="003F746F"/>
    <w:rsid w:val="003F7C93"/>
    <w:rsid w:val="004010A5"/>
    <w:rsid w:val="00402FCD"/>
    <w:rsid w:val="004106A4"/>
    <w:rsid w:val="004141DC"/>
    <w:rsid w:val="00415FE6"/>
    <w:rsid w:val="0041639B"/>
    <w:rsid w:val="004215CF"/>
    <w:rsid w:val="004251CE"/>
    <w:rsid w:val="00430056"/>
    <w:rsid w:val="00430737"/>
    <w:rsid w:val="00435AF5"/>
    <w:rsid w:val="00441E4C"/>
    <w:rsid w:val="00456D0C"/>
    <w:rsid w:val="00457F41"/>
    <w:rsid w:val="00463D13"/>
    <w:rsid w:val="00465996"/>
    <w:rsid w:val="00477874"/>
    <w:rsid w:val="0048175B"/>
    <w:rsid w:val="00483A8E"/>
    <w:rsid w:val="00485A4C"/>
    <w:rsid w:val="00487821"/>
    <w:rsid w:val="00492325"/>
    <w:rsid w:val="004A557E"/>
    <w:rsid w:val="004A6326"/>
    <w:rsid w:val="004B1866"/>
    <w:rsid w:val="004B5D5A"/>
    <w:rsid w:val="004C0D62"/>
    <w:rsid w:val="004C7C4F"/>
    <w:rsid w:val="004D1972"/>
    <w:rsid w:val="004D1F41"/>
    <w:rsid w:val="004D26E7"/>
    <w:rsid w:val="004E307F"/>
    <w:rsid w:val="004F26AC"/>
    <w:rsid w:val="004F39C4"/>
    <w:rsid w:val="004F50F5"/>
    <w:rsid w:val="00530B8E"/>
    <w:rsid w:val="00542BFC"/>
    <w:rsid w:val="00560945"/>
    <w:rsid w:val="00573104"/>
    <w:rsid w:val="00577635"/>
    <w:rsid w:val="005904DF"/>
    <w:rsid w:val="0059146A"/>
    <w:rsid w:val="005975A8"/>
    <w:rsid w:val="005A2EA3"/>
    <w:rsid w:val="005A3D7A"/>
    <w:rsid w:val="005B4A6D"/>
    <w:rsid w:val="005C130A"/>
    <w:rsid w:val="005D05CB"/>
    <w:rsid w:val="005D4F38"/>
    <w:rsid w:val="005D6945"/>
    <w:rsid w:val="005E3EAA"/>
    <w:rsid w:val="005E756C"/>
    <w:rsid w:val="005F0398"/>
    <w:rsid w:val="005F313A"/>
    <w:rsid w:val="005F4723"/>
    <w:rsid w:val="005F5DFF"/>
    <w:rsid w:val="006026B0"/>
    <w:rsid w:val="00602D57"/>
    <w:rsid w:val="0060436E"/>
    <w:rsid w:val="006132FB"/>
    <w:rsid w:val="00613495"/>
    <w:rsid w:val="00615FFE"/>
    <w:rsid w:val="006176DB"/>
    <w:rsid w:val="0063460A"/>
    <w:rsid w:val="0063556E"/>
    <w:rsid w:val="0064034C"/>
    <w:rsid w:val="00647EBA"/>
    <w:rsid w:val="00653ACB"/>
    <w:rsid w:val="00656DCE"/>
    <w:rsid w:val="0066783A"/>
    <w:rsid w:val="00677C4A"/>
    <w:rsid w:val="00690F34"/>
    <w:rsid w:val="00692551"/>
    <w:rsid w:val="00692926"/>
    <w:rsid w:val="006943A1"/>
    <w:rsid w:val="006960F6"/>
    <w:rsid w:val="00697CD5"/>
    <w:rsid w:val="006A0823"/>
    <w:rsid w:val="006A7396"/>
    <w:rsid w:val="006A74C9"/>
    <w:rsid w:val="006B110F"/>
    <w:rsid w:val="006C28E5"/>
    <w:rsid w:val="006C37E3"/>
    <w:rsid w:val="006C6081"/>
    <w:rsid w:val="006D03DD"/>
    <w:rsid w:val="006D33F3"/>
    <w:rsid w:val="006E0C7A"/>
    <w:rsid w:val="006F60CD"/>
    <w:rsid w:val="00700504"/>
    <w:rsid w:val="007110C9"/>
    <w:rsid w:val="00713980"/>
    <w:rsid w:val="0071537E"/>
    <w:rsid w:val="00733345"/>
    <w:rsid w:val="00734402"/>
    <w:rsid w:val="007375D6"/>
    <w:rsid w:val="007424D0"/>
    <w:rsid w:val="0075144E"/>
    <w:rsid w:val="00755AF9"/>
    <w:rsid w:val="00760031"/>
    <w:rsid w:val="00761BE5"/>
    <w:rsid w:val="00762F27"/>
    <w:rsid w:val="00770D17"/>
    <w:rsid w:val="00784586"/>
    <w:rsid w:val="00797FEA"/>
    <w:rsid w:val="007A2B2B"/>
    <w:rsid w:val="007B03D6"/>
    <w:rsid w:val="007B0D99"/>
    <w:rsid w:val="007B3C8F"/>
    <w:rsid w:val="007B5ACE"/>
    <w:rsid w:val="007C296C"/>
    <w:rsid w:val="007C6F01"/>
    <w:rsid w:val="007D11FA"/>
    <w:rsid w:val="007D2942"/>
    <w:rsid w:val="007D2E1E"/>
    <w:rsid w:val="007D4911"/>
    <w:rsid w:val="007D7576"/>
    <w:rsid w:val="007E7F1B"/>
    <w:rsid w:val="007F325A"/>
    <w:rsid w:val="00810FDE"/>
    <w:rsid w:val="00816A10"/>
    <w:rsid w:val="00817E06"/>
    <w:rsid w:val="00821628"/>
    <w:rsid w:val="008265A1"/>
    <w:rsid w:val="00827154"/>
    <w:rsid w:val="00827A56"/>
    <w:rsid w:val="00834D7F"/>
    <w:rsid w:val="0083747A"/>
    <w:rsid w:val="00841F75"/>
    <w:rsid w:val="00850FCA"/>
    <w:rsid w:val="0085255E"/>
    <w:rsid w:val="00855737"/>
    <w:rsid w:val="00855D49"/>
    <w:rsid w:val="0085645C"/>
    <w:rsid w:val="00857340"/>
    <w:rsid w:val="00857A3D"/>
    <w:rsid w:val="008604AD"/>
    <w:rsid w:val="00863C90"/>
    <w:rsid w:val="00863DC3"/>
    <w:rsid w:val="00876AF3"/>
    <w:rsid w:val="00881F01"/>
    <w:rsid w:val="0088237C"/>
    <w:rsid w:val="00882431"/>
    <w:rsid w:val="00892A89"/>
    <w:rsid w:val="0089603B"/>
    <w:rsid w:val="008A3541"/>
    <w:rsid w:val="008A7740"/>
    <w:rsid w:val="008C2DBB"/>
    <w:rsid w:val="008D04AE"/>
    <w:rsid w:val="008D1CB9"/>
    <w:rsid w:val="008D78C4"/>
    <w:rsid w:val="008E083D"/>
    <w:rsid w:val="008E7CF5"/>
    <w:rsid w:val="008F327B"/>
    <w:rsid w:val="008F44B1"/>
    <w:rsid w:val="008F5589"/>
    <w:rsid w:val="00912316"/>
    <w:rsid w:val="00912C04"/>
    <w:rsid w:val="00913CDB"/>
    <w:rsid w:val="009203C3"/>
    <w:rsid w:val="009214CA"/>
    <w:rsid w:val="00925224"/>
    <w:rsid w:val="0093027D"/>
    <w:rsid w:val="00932D29"/>
    <w:rsid w:val="0093498B"/>
    <w:rsid w:val="00940FA3"/>
    <w:rsid w:val="00943E76"/>
    <w:rsid w:val="00943F8B"/>
    <w:rsid w:val="00943FC1"/>
    <w:rsid w:val="00945290"/>
    <w:rsid w:val="00946CE0"/>
    <w:rsid w:val="00947111"/>
    <w:rsid w:val="00953165"/>
    <w:rsid w:val="0095504D"/>
    <w:rsid w:val="00990697"/>
    <w:rsid w:val="009938E8"/>
    <w:rsid w:val="009941F5"/>
    <w:rsid w:val="00996305"/>
    <w:rsid w:val="00997A59"/>
    <w:rsid w:val="009A40E2"/>
    <w:rsid w:val="009A46AB"/>
    <w:rsid w:val="009A5A25"/>
    <w:rsid w:val="009B1334"/>
    <w:rsid w:val="009B431D"/>
    <w:rsid w:val="009B556F"/>
    <w:rsid w:val="009B7E4E"/>
    <w:rsid w:val="009B7ED7"/>
    <w:rsid w:val="009C1ADA"/>
    <w:rsid w:val="009C2B5E"/>
    <w:rsid w:val="009C74EA"/>
    <w:rsid w:val="009D032C"/>
    <w:rsid w:val="009D1B56"/>
    <w:rsid w:val="009F01AB"/>
    <w:rsid w:val="009F6006"/>
    <w:rsid w:val="00A01476"/>
    <w:rsid w:val="00A0468E"/>
    <w:rsid w:val="00A04721"/>
    <w:rsid w:val="00A167B3"/>
    <w:rsid w:val="00A16C82"/>
    <w:rsid w:val="00A2385C"/>
    <w:rsid w:val="00A24BF8"/>
    <w:rsid w:val="00A40494"/>
    <w:rsid w:val="00A53677"/>
    <w:rsid w:val="00A53747"/>
    <w:rsid w:val="00A6086C"/>
    <w:rsid w:val="00A63C29"/>
    <w:rsid w:val="00A647FC"/>
    <w:rsid w:val="00A667E5"/>
    <w:rsid w:val="00A7143A"/>
    <w:rsid w:val="00A7444C"/>
    <w:rsid w:val="00A75EF2"/>
    <w:rsid w:val="00A92720"/>
    <w:rsid w:val="00A95C44"/>
    <w:rsid w:val="00AA165C"/>
    <w:rsid w:val="00AA472B"/>
    <w:rsid w:val="00AB4659"/>
    <w:rsid w:val="00AC67D1"/>
    <w:rsid w:val="00AC7F01"/>
    <w:rsid w:val="00AD0EC5"/>
    <w:rsid w:val="00AD2D1F"/>
    <w:rsid w:val="00AD2E5A"/>
    <w:rsid w:val="00AD6CA1"/>
    <w:rsid w:val="00AD7F87"/>
    <w:rsid w:val="00AE2020"/>
    <w:rsid w:val="00AE2CA5"/>
    <w:rsid w:val="00AE7454"/>
    <w:rsid w:val="00AF53B9"/>
    <w:rsid w:val="00B03812"/>
    <w:rsid w:val="00B04901"/>
    <w:rsid w:val="00B07EA7"/>
    <w:rsid w:val="00B13CAE"/>
    <w:rsid w:val="00B166B7"/>
    <w:rsid w:val="00B22B45"/>
    <w:rsid w:val="00B233BB"/>
    <w:rsid w:val="00B25C58"/>
    <w:rsid w:val="00B25E7B"/>
    <w:rsid w:val="00B33707"/>
    <w:rsid w:val="00B34111"/>
    <w:rsid w:val="00B34D52"/>
    <w:rsid w:val="00B361EB"/>
    <w:rsid w:val="00B36A92"/>
    <w:rsid w:val="00B41FF6"/>
    <w:rsid w:val="00B45633"/>
    <w:rsid w:val="00B46122"/>
    <w:rsid w:val="00B471DF"/>
    <w:rsid w:val="00B8104A"/>
    <w:rsid w:val="00B810BF"/>
    <w:rsid w:val="00B93D1B"/>
    <w:rsid w:val="00B97A7A"/>
    <w:rsid w:val="00BA18C1"/>
    <w:rsid w:val="00BB0E8B"/>
    <w:rsid w:val="00BB13AB"/>
    <w:rsid w:val="00BB5575"/>
    <w:rsid w:val="00BB6F22"/>
    <w:rsid w:val="00BC022C"/>
    <w:rsid w:val="00BC7761"/>
    <w:rsid w:val="00BD3E85"/>
    <w:rsid w:val="00BE319C"/>
    <w:rsid w:val="00BE3D98"/>
    <w:rsid w:val="00BE503A"/>
    <w:rsid w:val="00BE644B"/>
    <w:rsid w:val="00BF17C4"/>
    <w:rsid w:val="00BF18B9"/>
    <w:rsid w:val="00C005CB"/>
    <w:rsid w:val="00C137A9"/>
    <w:rsid w:val="00C32BC8"/>
    <w:rsid w:val="00C406A6"/>
    <w:rsid w:val="00C477D5"/>
    <w:rsid w:val="00C4783F"/>
    <w:rsid w:val="00C558C5"/>
    <w:rsid w:val="00C605E1"/>
    <w:rsid w:val="00C60796"/>
    <w:rsid w:val="00C61CFF"/>
    <w:rsid w:val="00C72AF7"/>
    <w:rsid w:val="00C74706"/>
    <w:rsid w:val="00C84FA5"/>
    <w:rsid w:val="00CA7D9B"/>
    <w:rsid w:val="00CB069A"/>
    <w:rsid w:val="00CB2A45"/>
    <w:rsid w:val="00CB3F80"/>
    <w:rsid w:val="00CB64A8"/>
    <w:rsid w:val="00CB6B87"/>
    <w:rsid w:val="00CC5D51"/>
    <w:rsid w:val="00CC687A"/>
    <w:rsid w:val="00CD03CE"/>
    <w:rsid w:val="00CD45CB"/>
    <w:rsid w:val="00CD5DBE"/>
    <w:rsid w:val="00CD7189"/>
    <w:rsid w:val="00CE6BD2"/>
    <w:rsid w:val="00CF555F"/>
    <w:rsid w:val="00CF578B"/>
    <w:rsid w:val="00CF595B"/>
    <w:rsid w:val="00CF75A3"/>
    <w:rsid w:val="00D00859"/>
    <w:rsid w:val="00D04E58"/>
    <w:rsid w:val="00D05FCF"/>
    <w:rsid w:val="00D0716E"/>
    <w:rsid w:val="00D13C6A"/>
    <w:rsid w:val="00D1472D"/>
    <w:rsid w:val="00D16A8B"/>
    <w:rsid w:val="00D20036"/>
    <w:rsid w:val="00D2250E"/>
    <w:rsid w:val="00D242D9"/>
    <w:rsid w:val="00D24684"/>
    <w:rsid w:val="00D25B79"/>
    <w:rsid w:val="00D26567"/>
    <w:rsid w:val="00D36227"/>
    <w:rsid w:val="00D40070"/>
    <w:rsid w:val="00D41AC5"/>
    <w:rsid w:val="00D42FC8"/>
    <w:rsid w:val="00D531D9"/>
    <w:rsid w:val="00D55F2C"/>
    <w:rsid w:val="00D56346"/>
    <w:rsid w:val="00D60235"/>
    <w:rsid w:val="00D663E0"/>
    <w:rsid w:val="00D72A78"/>
    <w:rsid w:val="00D74F03"/>
    <w:rsid w:val="00D7671F"/>
    <w:rsid w:val="00D81343"/>
    <w:rsid w:val="00D821F4"/>
    <w:rsid w:val="00D849B6"/>
    <w:rsid w:val="00D9125D"/>
    <w:rsid w:val="00D96297"/>
    <w:rsid w:val="00DA5679"/>
    <w:rsid w:val="00DA7E5C"/>
    <w:rsid w:val="00DB0705"/>
    <w:rsid w:val="00DB1F03"/>
    <w:rsid w:val="00DD3F24"/>
    <w:rsid w:val="00DD52F0"/>
    <w:rsid w:val="00DE6DFE"/>
    <w:rsid w:val="00DF170A"/>
    <w:rsid w:val="00DF2A06"/>
    <w:rsid w:val="00E10143"/>
    <w:rsid w:val="00E12379"/>
    <w:rsid w:val="00E12EA8"/>
    <w:rsid w:val="00E17F15"/>
    <w:rsid w:val="00E311DA"/>
    <w:rsid w:val="00E33C62"/>
    <w:rsid w:val="00E37582"/>
    <w:rsid w:val="00E40FAB"/>
    <w:rsid w:val="00E453EE"/>
    <w:rsid w:val="00E46F23"/>
    <w:rsid w:val="00E5655E"/>
    <w:rsid w:val="00E634D6"/>
    <w:rsid w:val="00E63889"/>
    <w:rsid w:val="00E673BC"/>
    <w:rsid w:val="00E73507"/>
    <w:rsid w:val="00E75A35"/>
    <w:rsid w:val="00E760A7"/>
    <w:rsid w:val="00E91510"/>
    <w:rsid w:val="00E92A97"/>
    <w:rsid w:val="00EB20CC"/>
    <w:rsid w:val="00EB20D8"/>
    <w:rsid w:val="00EB419C"/>
    <w:rsid w:val="00EB63AE"/>
    <w:rsid w:val="00EE2D0B"/>
    <w:rsid w:val="00EF24A2"/>
    <w:rsid w:val="00EF7C9A"/>
    <w:rsid w:val="00F123DB"/>
    <w:rsid w:val="00F207E6"/>
    <w:rsid w:val="00F24E11"/>
    <w:rsid w:val="00F404F7"/>
    <w:rsid w:val="00F51E78"/>
    <w:rsid w:val="00F555D1"/>
    <w:rsid w:val="00F57453"/>
    <w:rsid w:val="00F70FD2"/>
    <w:rsid w:val="00F72DF0"/>
    <w:rsid w:val="00F87280"/>
    <w:rsid w:val="00F93CA7"/>
    <w:rsid w:val="00F9685C"/>
    <w:rsid w:val="00FB5BDF"/>
    <w:rsid w:val="00FB6B9A"/>
    <w:rsid w:val="00FC1659"/>
    <w:rsid w:val="00FC47A0"/>
    <w:rsid w:val="00FC6A43"/>
    <w:rsid w:val="00FE23C7"/>
    <w:rsid w:val="00FE5A4E"/>
    <w:rsid w:val="00FF22BC"/>
    <w:rsid w:val="00FF2EDE"/>
    <w:rsid w:val="00FF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D4ACA"/>
  <w15:docId w15:val="{340E847C-CE8F-47BC-B4F4-56F13C4B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1F75"/>
    <w:pPr>
      <w:spacing w:after="0" w:line="240" w:lineRule="auto"/>
      <w:jc w:val="both"/>
    </w:pPr>
    <w:rPr>
      <w:rFonts w:ascii="Garamond" w:hAnsi="Garamond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D032C"/>
    <w:pPr>
      <w:widowControl w:val="0"/>
      <w:spacing w:before="63"/>
      <w:outlineLvl w:val="0"/>
    </w:pPr>
    <w:rPr>
      <w:rFonts w:ascii="Arial" w:eastAsia="Arial" w:hAnsi="Arial" w:cstheme="minorBidi"/>
      <w:b/>
      <w:bCs/>
      <w:sz w:val="29"/>
      <w:szCs w:val="29"/>
      <w:lang w:val="en-US" w:eastAsia="en-US"/>
    </w:rPr>
  </w:style>
  <w:style w:type="paragraph" w:styleId="Titolo2">
    <w:name w:val="heading 2"/>
    <w:basedOn w:val="Normale"/>
    <w:link w:val="Titolo2Carattere"/>
    <w:uiPriority w:val="9"/>
    <w:unhideWhenUsed/>
    <w:qFormat/>
    <w:rsid w:val="009D032C"/>
    <w:pPr>
      <w:widowControl w:val="0"/>
      <w:outlineLvl w:val="1"/>
    </w:pPr>
    <w:rPr>
      <w:rFonts w:eastAsia="Times New Roman" w:cstheme="minorBidi"/>
      <w:b/>
      <w:bCs/>
      <w:sz w:val="21"/>
      <w:szCs w:val="21"/>
      <w:lang w:val="en-US" w:eastAsia="en-US"/>
    </w:rPr>
  </w:style>
  <w:style w:type="paragraph" w:styleId="Titolo3">
    <w:name w:val="heading 3"/>
    <w:basedOn w:val="Normale"/>
    <w:link w:val="Titolo3Carattere"/>
    <w:uiPriority w:val="9"/>
    <w:unhideWhenUsed/>
    <w:qFormat/>
    <w:rsid w:val="009D032C"/>
    <w:pPr>
      <w:widowControl w:val="0"/>
      <w:ind w:left="1641"/>
      <w:outlineLvl w:val="2"/>
    </w:pPr>
    <w:rPr>
      <w:rFonts w:eastAsia="Times New Roman" w:cstheme="minorBidi"/>
      <w:sz w:val="20"/>
      <w:szCs w:val="20"/>
      <w:lang w:val="en-US" w:eastAsia="en-US"/>
    </w:rPr>
  </w:style>
  <w:style w:type="paragraph" w:styleId="Titolo4">
    <w:name w:val="heading 4"/>
    <w:basedOn w:val="Normale"/>
    <w:link w:val="Titolo4Carattere"/>
    <w:uiPriority w:val="9"/>
    <w:unhideWhenUsed/>
    <w:qFormat/>
    <w:rsid w:val="009D032C"/>
    <w:pPr>
      <w:widowControl w:val="0"/>
      <w:outlineLvl w:val="3"/>
    </w:pPr>
    <w:rPr>
      <w:rFonts w:eastAsia="Times New Roman" w:cstheme="minorBidi"/>
      <w:sz w:val="19"/>
      <w:szCs w:val="19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912C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12C0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3B77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73A"/>
  </w:style>
  <w:style w:type="paragraph" w:styleId="Pidipagina">
    <w:name w:val="footer"/>
    <w:basedOn w:val="Normale"/>
    <w:link w:val="PidipaginaCarattere"/>
    <w:uiPriority w:val="99"/>
    <w:unhideWhenUsed/>
    <w:rsid w:val="003B77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73A"/>
  </w:style>
  <w:style w:type="character" w:styleId="Collegamentoipertestuale">
    <w:name w:val="Hyperlink"/>
    <w:basedOn w:val="Carpredefinitoparagrafo"/>
    <w:uiPriority w:val="99"/>
    <w:unhideWhenUsed/>
    <w:rsid w:val="003B773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421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Carpredefinitoparagrafo"/>
    <w:rsid w:val="00402FCD"/>
  </w:style>
  <w:style w:type="paragraph" w:styleId="Paragrafoelenco">
    <w:name w:val="List Paragraph"/>
    <w:basedOn w:val="Normale"/>
    <w:uiPriority w:val="34"/>
    <w:qFormat/>
    <w:rsid w:val="00CB6B87"/>
    <w:pPr>
      <w:ind w:left="720"/>
    </w:pPr>
    <w:rPr>
      <w:rFonts w:ascii="Calibri" w:eastAsia="Calibri" w:hAnsi="Calibri"/>
      <w:sz w:val="22"/>
      <w:szCs w:val="22"/>
    </w:rPr>
  </w:style>
  <w:style w:type="paragraph" w:styleId="Nessunaspaziatura">
    <w:name w:val="No Spacing"/>
    <w:uiPriority w:val="1"/>
    <w:qFormat/>
    <w:rsid w:val="001D3F26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D032C"/>
    <w:rPr>
      <w:rFonts w:ascii="Arial" w:eastAsia="Arial" w:hAnsi="Arial"/>
      <w:b/>
      <w:bCs/>
      <w:sz w:val="29"/>
      <w:szCs w:val="29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032C"/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032C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32C"/>
    <w:rPr>
      <w:rFonts w:ascii="Times New Roman" w:eastAsia="Times New Roman" w:hAnsi="Times New Roman"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9D032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9D032C"/>
    <w:pPr>
      <w:widowControl w:val="0"/>
      <w:ind w:left="1628"/>
    </w:pPr>
    <w:rPr>
      <w:rFonts w:eastAsia="Times New Roman" w:cstheme="minorBidi"/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032C"/>
    <w:rPr>
      <w:rFonts w:ascii="Times New Roman" w:eastAsia="Times New Roman" w:hAnsi="Times New Roman"/>
      <w:sz w:val="18"/>
      <w:szCs w:val="18"/>
      <w:lang w:val="en-US"/>
    </w:rPr>
  </w:style>
  <w:style w:type="paragraph" w:customStyle="1" w:styleId="TableParagraph">
    <w:name w:val="Table Paragraph"/>
    <w:basedOn w:val="Normale"/>
    <w:uiPriority w:val="1"/>
    <w:qFormat/>
    <w:rsid w:val="009D032C"/>
    <w:pPr>
      <w:widowControl w:val="0"/>
    </w:pPr>
    <w:rPr>
      <w:rFonts w:asciiTheme="minorHAnsi" w:hAnsiTheme="minorHAnsi" w:cstheme="minorBidi"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semiHidden/>
    <w:rsid w:val="00F404F7"/>
  </w:style>
  <w:style w:type="paragraph" w:customStyle="1" w:styleId="CG-SingleSp">
    <w:name w:val="CG-Single Sp"/>
    <w:aliases w:val="s1"/>
    <w:basedOn w:val="Normale"/>
    <w:rsid w:val="00F404F7"/>
    <w:pPr>
      <w:spacing w:after="240"/>
    </w:pPr>
    <w:rPr>
      <w:rFonts w:eastAsia="Times New Roman"/>
      <w:szCs w:val="20"/>
      <w:lang w:val="en-US" w:eastAsia="en-US"/>
    </w:rPr>
  </w:style>
  <w:style w:type="character" w:customStyle="1" w:styleId="FooterRightSideText">
    <w:name w:val="FooterRightSideText"/>
    <w:basedOn w:val="Carpredefinitoparagrafo"/>
    <w:rsid w:val="00F404F7"/>
  </w:style>
  <w:style w:type="character" w:customStyle="1" w:styleId="iManageFooter">
    <w:name w:val="iManage Footer"/>
    <w:rsid w:val="00F404F7"/>
    <w:rPr>
      <w:noProof/>
      <w:sz w:val="16"/>
    </w:rPr>
  </w:style>
  <w:style w:type="character" w:styleId="Numeropagina">
    <w:name w:val="page number"/>
    <w:basedOn w:val="Carpredefinitoparagrafo"/>
    <w:rsid w:val="00F404F7"/>
  </w:style>
  <w:style w:type="paragraph" w:styleId="Testonotaapidipagina">
    <w:name w:val="footnote text"/>
    <w:basedOn w:val="Normale"/>
    <w:link w:val="TestonotaapidipaginaCarattere"/>
    <w:semiHidden/>
    <w:rsid w:val="00F404F7"/>
    <w:pPr>
      <w:spacing w:after="240"/>
    </w:pPr>
    <w:rPr>
      <w:rFonts w:eastAsia="Times New Roma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F404F7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semiHidden/>
    <w:rsid w:val="00F404F7"/>
    <w:rPr>
      <w:noProof w:val="0"/>
      <w:vertAlign w:val="superscript"/>
      <w:lang w:val="it-IT"/>
    </w:rPr>
  </w:style>
  <w:style w:type="paragraph" w:customStyle="1" w:styleId="CG-Bullet">
    <w:name w:val="CG-Bullet"/>
    <w:aliases w:val="b1"/>
    <w:basedOn w:val="Normale"/>
    <w:rsid w:val="00F404F7"/>
    <w:pPr>
      <w:numPr>
        <w:numId w:val="1"/>
      </w:numPr>
    </w:pPr>
    <w:rPr>
      <w:rFonts w:eastAsia="Times New Roman"/>
      <w:szCs w:val="20"/>
      <w:lang w:val="en-US" w:eastAsia="en-US"/>
    </w:rPr>
  </w:style>
  <w:style w:type="paragraph" w:customStyle="1" w:styleId="CG-DblInd05">
    <w:name w:val="CG-Dbl Ind 0.5"/>
    <w:aliases w:val="i4"/>
    <w:basedOn w:val="Normale"/>
    <w:rsid w:val="00F404F7"/>
    <w:pPr>
      <w:spacing w:after="240"/>
      <w:ind w:left="720" w:right="720"/>
    </w:pPr>
    <w:rPr>
      <w:rFonts w:eastAsia="Times New Roman"/>
      <w:szCs w:val="20"/>
      <w:lang w:val="en-US" w:eastAsia="en-US"/>
    </w:rPr>
  </w:style>
  <w:style w:type="paragraph" w:customStyle="1" w:styleId="CG-DblInd1">
    <w:name w:val="CG-Dbl Ind 1"/>
    <w:aliases w:val="i5"/>
    <w:basedOn w:val="Normale"/>
    <w:rsid w:val="00F404F7"/>
    <w:pPr>
      <w:spacing w:after="240"/>
      <w:ind w:left="1440" w:right="1440"/>
    </w:pPr>
    <w:rPr>
      <w:rFonts w:eastAsia="Times New Roman"/>
      <w:szCs w:val="20"/>
      <w:lang w:val="en-US" w:eastAsia="en-US"/>
    </w:rPr>
  </w:style>
  <w:style w:type="paragraph" w:customStyle="1" w:styleId="CG-DblSp">
    <w:name w:val="CG-Dbl Sp"/>
    <w:aliases w:val="d1"/>
    <w:basedOn w:val="Normale"/>
    <w:rsid w:val="00F404F7"/>
    <w:pPr>
      <w:spacing w:line="480" w:lineRule="auto"/>
    </w:pPr>
    <w:rPr>
      <w:rFonts w:eastAsia="Times New Roman"/>
      <w:szCs w:val="20"/>
      <w:lang w:val="en-US" w:eastAsia="en-US"/>
    </w:rPr>
  </w:style>
  <w:style w:type="paragraph" w:customStyle="1" w:styleId="CG-DblSp05">
    <w:name w:val="CG-Dbl Sp 0.5"/>
    <w:aliases w:val="d2"/>
    <w:basedOn w:val="Normale"/>
    <w:rsid w:val="00F404F7"/>
    <w:pPr>
      <w:spacing w:line="480" w:lineRule="auto"/>
      <w:ind w:firstLine="720"/>
    </w:pPr>
    <w:rPr>
      <w:rFonts w:eastAsia="Times New Roman"/>
      <w:szCs w:val="20"/>
      <w:lang w:val="en-US" w:eastAsia="en-US"/>
    </w:rPr>
  </w:style>
  <w:style w:type="paragraph" w:customStyle="1" w:styleId="CG-DblSp1">
    <w:name w:val="CG-Dbl Sp 1"/>
    <w:aliases w:val="d3"/>
    <w:basedOn w:val="Normale"/>
    <w:rsid w:val="00F404F7"/>
    <w:pPr>
      <w:spacing w:line="480" w:lineRule="auto"/>
      <w:ind w:firstLine="1440"/>
    </w:pPr>
    <w:rPr>
      <w:rFonts w:eastAsia="Times New Roman"/>
      <w:szCs w:val="20"/>
      <w:lang w:val="en-US" w:eastAsia="en-US"/>
    </w:rPr>
  </w:style>
  <w:style w:type="paragraph" w:customStyle="1" w:styleId="CG-LeftInd05">
    <w:name w:val="CG-Left Ind 0.5"/>
    <w:aliases w:val="i1"/>
    <w:basedOn w:val="Normale"/>
    <w:rsid w:val="00F404F7"/>
    <w:pPr>
      <w:spacing w:after="240"/>
      <w:ind w:left="720"/>
    </w:pPr>
    <w:rPr>
      <w:rFonts w:eastAsia="Times New Roman"/>
      <w:szCs w:val="20"/>
      <w:lang w:val="en-US" w:eastAsia="en-US"/>
    </w:rPr>
  </w:style>
  <w:style w:type="paragraph" w:customStyle="1" w:styleId="CG-LeftInd05FL05">
    <w:name w:val="CG-Left Ind 0.5 FL 0.5"/>
    <w:aliases w:val="i2"/>
    <w:basedOn w:val="Normale"/>
    <w:rsid w:val="00F404F7"/>
    <w:pPr>
      <w:spacing w:after="240"/>
      <w:ind w:left="720" w:firstLine="720"/>
    </w:pPr>
    <w:rPr>
      <w:rFonts w:eastAsia="Times New Roman"/>
      <w:szCs w:val="20"/>
      <w:lang w:val="en-US" w:eastAsia="en-US"/>
    </w:rPr>
  </w:style>
  <w:style w:type="paragraph" w:customStyle="1" w:styleId="CG-LeftInd1">
    <w:name w:val="CG-Left Ind 1"/>
    <w:aliases w:val="i3"/>
    <w:basedOn w:val="Normale"/>
    <w:rsid w:val="00F404F7"/>
    <w:pPr>
      <w:spacing w:after="240"/>
      <w:ind w:left="1440"/>
    </w:pPr>
    <w:rPr>
      <w:rFonts w:eastAsia="Times New Roman"/>
      <w:szCs w:val="20"/>
      <w:lang w:val="en-US" w:eastAsia="en-US"/>
    </w:rPr>
  </w:style>
  <w:style w:type="paragraph" w:customStyle="1" w:styleId="CG-NumberA">
    <w:name w:val="CG-Number A"/>
    <w:aliases w:val="n1"/>
    <w:basedOn w:val="Normale"/>
    <w:rsid w:val="00F404F7"/>
    <w:pPr>
      <w:numPr>
        <w:numId w:val="2"/>
      </w:numPr>
      <w:spacing w:after="240"/>
    </w:pPr>
    <w:rPr>
      <w:rFonts w:eastAsia="Times New Roman"/>
      <w:szCs w:val="20"/>
      <w:lang w:val="en-US" w:eastAsia="en-US"/>
    </w:rPr>
  </w:style>
  <w:style w:type="paragraph" w:customStyle="1" w:styleId="CG-Numberl0">
    <w:name w:val="CG-Number l"/>
    <w:aliases w:val="n4"/>
    <w:basedOn w:val="Normale"/>
    <w:rsid w:val="00F404F7"/>
    <w:pPr>
      <w:numPr>
        <w:numId w:val="3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L">
    <w:name w:val="CG-Number L"/>
    <w:aliases w:val="n2"/>
    <w:basedOn w:val="Normale"/>
    <w:rsid w:val="00F404F7"/>
    <w:pPr>
      <w:numPr>
        <w:numId w:val="4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">
    <w:name w:val="CG-Number r"/>
    <w:aliases w:val="n5"/>
    <w:basedOn w:val="Normale"/>
    <w:rsid w:val="00F404F7"/>
    <w:pPr>
      <w:numPr>
        <w:numId w:val="5"/>
      </w:numPr>
      <w:tabs>
        <w:tab w:val="clear" w:pos="504"/>
      </w:tabs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0">
    <w:name w:val="CG-Number R"/>
    <w:aliases w:val="n3"/>
    <w:basedOn w:val="Normale"/>
    <w:rsid w:val="00F404F7"/>
    <w:pPr>
      <w:numPr>
        <w:numId w:val="6"/>
      </w:numPr>
      <w:ind w:left="1440"/>
    </w:pPr>
    <w:rPr>
      <w:rFonts w:eastAsia="Times New Roman"/>
      <w:szCs w:val="20"/>
      <w:lang w:val="en-US" w:eastAsia="en-US"/>
    </w:rPr>
  </w:style>
  <w:style w:type="paragraph" w:customStyle="1" w:styleId="CG-OneandOne-Half1">
    <w:name w:val="CG-One and One-Half 1"/>
    <w:aliases w:val="o1"/>
    <w:basedOn w:val="Normale"/>
    <w:rsid w:val="00F404F7"/>
    <w:pPr>
      <w:spacing w:after="120"/>
      <w:ind w:firstLine="1440"/>
    </w:pPr>
    <w:rPr>
      <w:rFonts w:eastAsia="Times New Roman"/>
      <w:szCs w:val="20"/>
      <w:lang w:val="en-US" w:eastAsia="en-US"/>
    </w:rPr>
  </w:style>
  <w:style w:type="paragraph" w:customStyle="1" w:styleId="CG-Sig">
    <w:name w:val="CG-Sig"/>
    <w:aliases w:val="sg1"/>
    <w:basedOn w:val="Normale"/>
    <w:rsid w:val="00F404F7"/>
    <w:pPr>
      <w:keepLines/>
      <w:tabs>
        <w:tab w:val="left" w:pos="5400"/>
        <w:tab w:val="left" w:pos="8640"/>
      </w:tabs>
      <w:spacing w:after="480"/>
      <w:ind w:left="5400" w:hanging="360"/>
    </w:pPr>
    <w:rPr>
      <w:rFonts w:eastAsia="Times New Roman"/>
      <w:szCs w:val="20"/>
      <w:lang w:val="en-US" w:eastAsia="en-US"/>
    </w:rPr>
  </w:style>
  <w:style w:type="paragraph" w:customStyle="1" w:styleId="CG-SigLeft">
    <w:name w:val="CG-Sig Left"/>
    <w:aliases w:val="sg3"/>
    <w:basedOn w:val="Normale"/>
    <w:rsid w:val="00F404F7"/>
    <w:pPr>
      <w:keepLines/>
      <w:tabs>
        <w:tab w:val="left" w:pos="360"/>
        <w:tab w:val="left" w:pos="4050"/>
      </w:tabs>
      <w:spacing w:after="480"/>
      <w:ind w:left="360" w:hanging="360"/>
    </w:pPr>
    <w:rPr>
      <w:rFonts w:eastAsia="Times New Roman"/>
      <w:szCs w:val="20"/>
      <w:lang w:val="en-US" w:eastAsia="en-US"/>
    </w:rPr>
  </w:style>
  <w:style w:type="paragraph" w:customStyle="1" w:styleId="CG-SigLtr">
    <w:name w:val="CG-Sig Ltr"/>
    <w:aliases w:val="sg2"/>
    <w:basedOn w:val="Normale"/>
    <w:rsid w:val="00F404F7"/>
    <w:pPr>
      <w:keepNext/>
      <w:spacing w:after="720"/>
      <w:ind w:left="5040"/>
    </w:pPr>
    <w:rPr>
      <w:rFonts w:eastAsia="Times New Roman"/>
      <w:szCs w:val="20"/>
      <w:lang w:val="en-US" w:eastAsia="en-US"/>
    </w:rPr>
  </w:style>
  <w:style w:type="paragraph" w:customStyle="1" w:styleId="CG-SingleSp05">
    <w:name w:val="CG-Single Sp 0.5"/>
    <w:aliases w:val="s2"/>
    <w:basedOn w:val="Normale"/>
    <w:rsid w:val="00F404F7"/>
    <w:pPr>
      <w:spacing w:after="240"/>
      <w:ind w:firstLine="720"/>
    </w:pPr>
    <w:rPr>
      <w:rFonts w:eastAsia="Times New Roman"/>
      <w:szCs w:val="20"/>
      <w:lang w:val="en-US" w:eastAsia="en-US"/>
    </w:rPr>
  </w:style>
  <w:style w:type="paragraph" w:customStyle="1" w:styleId="CG-SingleSp1">
    <w:name w:val="CG-Single Sp 1"/>
    <w:aliases w:val="s3"/>
    <w:basedOn w:val="Normale"/>
    <w:rsid w:val="00F404F7"/>
    <w:pPr>
      <w:spacing w:after="240"/>
      <w:ind w:firstLine="1440"/>
    </w:pPr>
    <w:rPr>
      <w:rFonts w:eastAsia="Times New Roman"/>
      <w:szCs w:val="20"/>
      <w:lang w:val="en-US" w:eastAsia="en-US"/>
    </w:rPr>
  </w:style>
  <w:style w:type="paragraph" w:customStyle="1" w:styleId="CG-Title-Center">
    <w:name w:val="CG-Title-Center"/>
    <w:aliases w:val="t5"/>
    <w:basedOn w:val="Normale"/>
    <w:next w:val="Normale"/>
    <w:rsid w:val="00F404F7"/>
    <w:pPr>
      <w:keepNext/>
      <w:spacing w:after="240"/>
      <w:jc w:val="center"/>
    </w:pPr>
    <w:rPr>
      <w:rFonts w:eastAsia="Times New Roman"/>
      <w:szCs w:val="20"/>
      <w:lang w:val="en-US" w:eastAsia="en-US"/>
    </w:rPr>
  </w:style>
  <w:style w:type="paragraph" w:customStyle="1" w:styleId="CG-Title-Center-Bold">
    <w:name w:val="CG-Title-Center-Bold"/>
    <w:aliases w:val="t1"/>
    <w:basedOn w:val="Normale"/>
    <w:next w:val="CG-SingleSp1"/>
    <w:rsid w:val="00F404F7"/>
    <w:pPr>
      <w:keepNext/>
      <w:spacing w:after="240"/>
      <w:jc w:val="center"/>
    </w:pPr>
    <w:rPr>
      <w:rFonts w:eastAsia="Times New Roman"/>
      <w:b/>
      <w:szCs w:val="20"/>
      <w:lang w:val="en-US" w:eastAsia="en-US"/>
    </w:rPr>
  </w:style>
  <w:style w:type="paragraph" w:customStyle="1" w:styleId="CG-Title-Center-Underscore">
    <w:name w:val="CG-Title-Center-Underscore"/>
    <w:aliases w:val="t2"/>
    <w:basedOn w:val="Normale"/>
    <w:next w:val="CG-SingleSp1"/>
    <w:rsid w:val="00F404F7"/>
    <w:pPr>
      <w:keepNext/>
      <w:spacing w:after="240"/>
      <w:jc w:val="center"/>
    </w:pPr>
    <w:rPr>
      <w:rFonts w:eastAsia="Times New Roman"/>
      <w:szCs w:val="20"/>
      <w:u w:val="single"/>
      <w:lang w:val="en-US" w:eastAsia="en-US"/>
    </w:rPr>
  </w:style>
  <w:style w:type="paragraph" w:customStyle="1" w:styleId="CG-Title-Left-Bold">
    <w:name w:val="CG-Title-Left-Bold"/>
    <w:aliases w:val="t3"/>
    <w:basedOn w:val="Normale"/>
    <w:next w:val="CG-SingleSp1"/>
    <w:rsid w:val="00F404F7"/>
    <w:pPr>
      <w:keepNext/>
      <w:spacing w:after="240"/>
    </w:pPr>
    <w:rPr>
      <w:rFonts w:eastAsia="Times New Roman"/>
      <w:b/>
      <w:szCs w:val="20"/>
      <w:lang w:val="en-US" w:eastAsia="en-US"/>
    </w:rPr>
  </w:style>
  <w:style w:type="paragraph" w:customStyle="1" w:styleId="CG-Title-Left-Italic">
    <w:name w:val="CG-Title-Left-Italic"/>
    <w:aliases w:val="t6"/>
    <w:basedOn w:val="Normale"/>
    <w:next w:val="Normale"/>
    <w:rsid w:val="00F404F7"/>
    <w:pPr>
      <w:keepNext/>
      <w:spacing w:after="240"/>
    </w:pPr>
    <w:rPr>
      <w:rFonts w:eastAsia="Times New Roman"/>
      <w:i/>
      <w:szCs w:val="20"/>
      <w:lang w:val="en-US" w:eastAsia="en-US"/>
    </w:rPr>
  </w:style>
  <w:style w:type="paragraph" w:customStyle="1" w:styleId="CG-Title-LeftInd-Italic">
    <w:name w:val="CG-Title-Left Ind-Italic"/>
    <w:aliases w:val="t7"/>
    <w:basedOn w:val="Normale"/>
    <w:next w:val="Normale"/>
    <w:rsid w:val="00F404F7"/>
    <w:pPr>
      <w:keepNext/>
      <w:spacing w:after="240"/>
      <w:ind w:left="720"/>
    </w:pPr>
    <w:rPr>
      <w:rFonts w:eastAsia="Times New Roman"/>
      <w:i/>
      <w:szCs w:val="20"/>
      <w:lang w:val="en-US" w:eastAsia="en-US"/>
    </w:rPr>
  </w:style>
  <w:style w:type="paragraph" w:customStyle="1" w:styleId="CG-Title-Left-Underscore">
    <w:name w:val="CG-Title-Left-Underscore"/>
    <w:aliases w:val="t4"/>
    <w:basedOn w:val="Normale"/>
    <w:next w:val="CG-SingleSp1"/>
    <w:rsid w:val="00F404F7"/>
    <w:pPr>
      <w:keepNext/>
      <w:spacing w:after="240"/>
    </w:pPr>
    <w:rPr>
      <w:rFonts w:eastAsia="Times New Roman"/>
      <w:szCs w:val="20"/>
      <w:u w:val="single"/>
      <w:lang w:val="en-US" w:eastAsia="en-US"/>
    </w:rPr>
  </w:style>
  <w:style w:type="paragraph" w:styleId="Indirizzodestinatario">
    <w:name w:val="envelope address"/>
    <w:basedOn w:val="Normale"/>
    <w:rsid w:val="00F404F7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  <w:lang w:val="en-US" w:eastAsia="en-US"/>
    </w:rPr>
  </w:style>
  <w:style w:type="table" w:customStyle="1" w:styleId="Grigliatabella1">
    <w:name w:val="Griglia tabella1"/>
    <w:basedOn w:val="Tabellanormale"/>
    <w:next w:val="Grigliatabella"/>
    <w:rsid w:val="00F40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F404F7"/>
    <w:rPr>
      <w:rFonts w:eastAsia="Times New Roman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rsid w:val="00F404F7"/>
    <w:rPr>
      <w:color w:val="605E5C"/>
      <w:shd w:val="clear" w:color="auto" w:fill="E1DFDD"/>
    </w:rPr>
  </w:style>
  <w:style w:type="table" w:customStyle="1" w:styleId="Grigliatabellachiara1">
    <w:name w:val="Griglia tabella chiara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1">
    <w:name w:val="Grid Table Light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6176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76DB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AB46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tel:+3900000000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ontetourist.it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ac3b3b-9bbd-46c9-9221-e8c382a468b2">
      <Terms xmlns="http://schemas.microsoft.com/office/infopath/2007/PartnerControls"/>
    </lcf76f155ced4ddcb4097134ff3c332f>
    <TaxCatchAll xmlns="7275d7af-1f33-4e78-b3ce-950b61ab33d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582AEAF60CCF4CBC0AE77944EB1B44" ma:contentTypeVersion="18" ma:contentTypeDescription="Creare un nuovo documento." ma:contentTypeScope="" ma:versionID="5c8587abe018ee278a23dfd0827e7a7b">
  <xsd:schema xmlns:xsd="http://www.w3.org/2001/XMLSchema" xmlns:xs="http://www.w3.org/2001/XMLSchema" xmlns:p="http://schemas.microsoft.com/office/2006/metadata/properties" xmlns:ns2="34ac3b3b-9bbd-46c9-9221-e8c382a468b2" xmlns:ns3="7275d7af-1f33-4e78-b3ce-950b61ab33d9" targetNamespace="http://schemas.microsoft.com/office/2006/metadata/properties" ma:root="true" ma:fieldsID="16b60df10ad992cab2d5931a7aeeec5c" ns2:_="" ns3:_="">
    <xsd:import namespace="34ac3b3b-9bbd-46c9-9221-e8c382a468b2"/>
    <xsd:import namespace="7275d7af-1f33-4e78-b3ce-950b61ab3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c3b3b-9bbd-46c9-9221-e8c382a46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7d9e787-5dca-4778-9ed6-631f67bfce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d7af-1f33-4e78-b3ce-950b61ab3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456e76-6136-49f8-95c4-ef94aa6d90de}" ma:internalName="TaxCatchAll" ma:showField="CatchAllData" ma:web="7275d7af-1f33-4e78-b3ce-950b61ab3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AC2E9A-97A6-484F-AC0C-FCE37B51172B}">
  <ds:schemaRefs>
    <ds:schemaRef ds:uri="http://schemas.microsoft.com/office/2006/metadata/properties"/>
    <ds:schemaRef ds:uri="http://schemas.microsoft.com/office/infopath/2007/PartnerControls"/>
    <ds:schemaRef ds:uri="fce9dec0-42a2-4ce5-8978-a49e94bd49df"/>
  </ds:schemaRefs>
</ds:datastoreItem>
</file>

<file path=customXml/itemProps2.xml><?xml version="1.0" encoding="utf-8"?>
<ds:datastoreItem xmlns:ds="http://schemas.openxmlformats.org/officeDocument/2006/customXml" ds:itemID="{6640ABA1-0677-4058-9025-2C3012857E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D32A31-3DD6-4743-BB02-2D992FAC7E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marchetta</dc:creator>
  <cp:lastModifiedBy>Martina Galletta</cp:lastModifiedBy>
  <cp:revision>21</cp:revision>
  <cp:lastPrinted>2018-12-13T13:47:00Z</cp:lastPrinted>
  <dcterms:created xsi:type="dcterms:W3CDTF">2025-04-11T09:24:00Z</dcterms:created>
  <dcterms:modified xsi:type="dcterms:W3CDTF">2025-04-11T10:23:00Z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0x010100A7582AEAF60CCF4CBC0AE77944EB1B44</vt:lpwstr>
  </property>
</Properties>
</file>