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84F4" w14:textId="77777777" w:rsidR="0016219B" w:rsidRDefault="0016219B"/>
    <w:p w14:paraId="04F4CB85" w14:textId="77777777" w:rsidR="00DB21B3" w:rsidRPr="00DD445F" w:rsidRDefault="00DB21B3" w:rsidP="00DB21B3">
      <w:pPr>
        <w:jc w:val="center"/>
        <w:rPr>
          <w:rFonts w:cstheme="minorHAnsi"/>
          <w:b/>
          <w:bCs/>
          <w:color w:val="002D72"/>
          <w:sz w:val="28"/>
          <w:szCs w:val="28"/>
        </w:rPr>
      </w:pPr>
      <w:r w:rsidRPr="00DD445F">
        <w:rPr>
          <w:rFonts w:cstheme="minorHAnsi"/>
          <w:b/>
          <w:bCs/>
          <w:color w:val="002D72"/>
          <w:sz w:val="28"/>
          <w:szCs w:val="28"/>
        </w:rPr>
        <w:t>COMUNICATO STAMPA</w:t>
      </w:r>
    </w:p>
    <w:p w14:paraId="2FE19125" w14:textId="77777777" w:rsidR="00DB21B3" w:rsidRPr="00325C1B" w:rsidRDefault="00DB21B3" w:rsidP="00372C96">
      <w:pPr>
        <w:jc w:val="both"/>
        <w:rPr>
          <w:rFonts w:cstheme="minorHAnsi"/>
          <w:b/>
          <w:bCs/>
          <w:color w:val="002D72"/>
        </w:rPr>
      </w:pPr>
    </w:p>
    <w:p w14:paraId="57F75E93" w14:textId="261BE86C" w:rsidR="006C4ADE" w:rsidRPr="008D2ABF" w:rsidRDefault="005C7EFC" w:rsidP="00372C96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A </w:t>
      </w:r>
      <w:r w:rsidR="006C4ADE" w:rsidRPr="006C4ADE">
        <w:rPr>
          <w:rFonts w:ascii="Aptos" w:hAnsi="Aptos"/>
          <w:b/>
          <w:bCs/>
          <w:sz w:val="22"/>
          <w:szCs w:val="22"/>
        </w:rPr>
        <w:t>Messina arriva</w:t>
      </w:r>
      <w:r w:rsidR="006C4ADE" w:rsidRPr="008D2ABF">
        <w:rPr>
          <w:rFonts w:ascii="Aptos" w:hAnsi="Aptos"/>
          <w:b/>
          <w:bCs/>
          <w:sz w:val="22"/>
          <w:szCs w:val="22"/>
        </w:rPr>
        <w:t xml:space="preserve"> il Villaggio della Salute </w:t>
      </w:r>
      <w:r w:rsidR="006C4ADE" w:rsidRPr="006C4ADE">
        <w:rPr>
          <w:rFonts w:ascii="Aptos" w:hAnsi="Aptos"/>
          <w:b/>
          <w:bCs/>
          <w:sz w:val="22"/>
          <w:szCs w:val="22"/>
        </w:rPr>
        <w:t xml:space="preserve">di </w:t>
      </w:r>
      <w:r w:rsidR="006C4ADE" w:rsidRPr="008D2ABF">
        <w:rPr>
          <w:rFonts w:ascii="Aptos" w:hAnsi="Aptos"/>
          <w:b/>
          <w:bCs/>
          <w:sz w:val="22"/>
          <w:szCs w:val="22"/>
        </w:rPr>
        <w:t>Komen</w:t>
      </w:r>
      <w:r w:rsidR="006C4ADE" w:rsidRPr="006C4ADE">
        <w:rPr>
          <w:rFonts w:ascii="Aptos" w:hAnsi="Aptos"/>
          <w:b/>
          <w:bCs/>
          <w:sz w:val="22"/>
          <w:szCs w:val="22"/>
        </w:rPr>
        <w:t xml:space="preserve"> promosso da </w:t>
      </w:r>
      <w:r w:rsidR="006C4ADE" w:rsidRPr="008D2ABF">
        <w:rPr>
          <w:rFonts w:ascii="Aptos" w:hAnsi="Aptos"/>
          <w:b/>
          <w:bCs/>
          <w:sz w:val="22"/>
          <w:szCs w:val="22"/>
        </w:rPr>
        <w:t>Caronte &amp; Tourist</w:t>
      </w:r>
      <w:r w:rsidR="006C4ADE" w:rsidRPr="006C4ADE">
        <w:rPr>
          <w:rFonts w:ascii="Aptos" w:hAnsi="Aptos"/>
          <w:sz w:val="22"/>
          <w:szCs w:val="22"/>
        </w:rPr>
        <w:t xml:space="preserve">. </w:t>
      </w:r>
      <w:r w:rsidR="006C4ADE" w:rsidRPr="006C4ADE">
        <w:rPr>
          <w:rFonts w:ascii="Aptos" w:hAnsi="Aptos"/>
          <w:b/>
          <w:bCs/>
          <w:sz w:val="22"/>
          <w:szCs w:val="22"/>
        </w:rPr>
        <w:t xml:space="preserve">Screening gratuiti a Villa Dante per la prevenzione dei tumori al seno rivolti a donne fragili. </w:t>
      </w:r>
      <w:r w:rsidR="006565BE">
        <w:rPr>
          <w:rFonts w:ascii="Aptos" w:hAnsi="Aptos"/>
          <w:b/>
          <w:bCs/>
          <w:sz w:val="22"/>
          <w:szCs w:val="22"/>
        </w:rPr>
        <w:t>Lorenzo Matacena</w:t>
      </w:r>
      <w:r w:rsidR="006C4ADE" w:rsidRPr="006C4ADE">
        <w:rPr>
          <w:rFonts w:ascii="Aptos" w:hAnsi="Aptos"/>
          <w:b/>
          <w:bCs/>
          <w:sz w:val="22"/>
          <w:szCs w:val="22"/>
        </w:rPr>
        <w:t>, AD di C&amp;T “Sosteniamo la cultura della prevenzione insieme a partner d’eccezione”.</w:t>
      </w:r>
    </w:p>
    <w:p w14:paraId="47F40E49" w14:textId="77777777" w:rsidR="006C4ADE" w:rsidRPr="006565BE" w:rsidRDefault="006C4ADE" w:rsidP="00372C96">
      <w:pPr>
        <w:jc w:val="both"/>
        <w:rPr>
          <w:sz w:val="20"/>
          <w:szCs w:val="20"/>
        </w:rPr>
      </w:pPr>
      <w:r w:rsidRPr="006565BE">
        <w:rPr>
          <w:i/>
          <w:iCs/>
          <w:sz w:val="20"/>
          <w:szCs w:val="20"/>
        </w:rPr>
        <w:t>Messina, 6 ottobre 2025</w:t>
      </w:r>
      <w:r w:rsidRPr="006565BE">
        <w:rPr>
          <w:b/>
          <w:bCs/>
          <w:sz w:val="20"/>
          <w:szCs w:val="20"/>
        </w:rPr>
        <w:t xml:space="preserve"> – La Carovana della Salute di Komen Italia </w:t>
      </w:r>
      <w:r w:rsidRPr="006565BE">
        <w:rPr>
          <w:sz w:val="20"/>
          <w:szCs w:val="20"/>
        </w:rPr>
        <w:t>farà tappa a</w:t>
      </w:r>
      <w:r w:rsidRPr="006565BE">
        <w:rPr>
          <w:b/>
          <w:bCs/>
          <w:sz w:val="20"/>
          <w:szCs w:val="20"/>
        </w:rPr>
        <w:t xml:space="preserve"> Messina grazie alla partnership con il Gruppo Caronte &amp; Tourist. Dal 14 al 16 ottobre, Villa Dante </w:t>
      </w:r>
      <w:r w:rsidRPr="006565BE">
        <w:rPr>
          <w:sz w:val="20"/>
          <w:szCs w:val="20"/>
        </w:rPr>
        <w:t>ospiterà il</w:t>
      </w:r>
      <w:r w:rsidRPr="006565BE">
        <w:rPr>
          <w:b/>
          <w:bCs/>
          <w:sz w:val="20"/>
          <w:szCs w:val="20"/>
        </w:rPr>
        <w:t xml:space="preserve"> Villaggio della Salute, </w:t>
      </w:r>
      <w:r w:rsidRPr="006565BE">
        <w:rPr>
          <w:sz w:val="20"/>
          <w:szCs w:val="20"/>
        </w:rPr>
        <w:t xml:space="preserve">un luogo dedicato a screening gratuiti per la prevenzione dei tumori al seno, riservati a donne in condizioni di fragilità sociale. </w:t>
      </w:r>
    </w:p>
    <w:p w14:paraId="78D4DB09" w14:textId="6665ECF8" w:rsidR="006C4ADE" w:rsidRPr="006565BE" w:rsidRDefault="0058255B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>L</w:t>
      </w:r>
      <w:r w:rsidR="006C4ADE" w:rsidRPr="006565BE">
        <w:rPr>
          <w:sz w:val="20"/>
          <w:szCs w:val="20"/>
        </w:rPr>
        <w:t xml:space="preserve">’iniziativa </w:t>
      </w:r>
      <w:r w:rsidRPr="006565BE">
        <w:rPr>
          <w:sz w:val="20"/>
          <w:szCs w:val="20"/>
        </w:rPr>
        <w:t>si inserisce</w:t>
      </w:r>
      <w:r w:rsidR="006C4ADE" w:rsidRPr="006565BE">
        <w:rPr>
          <w:sz w:val="20"/>
          <w:szCs w:val="20"/>
        </w:rPr>
        <w:t xml:space="preserve"> </w:t>
      </w:r>
      <w:r w:rsidR="006C4ADE" w:rsidRPr="006565BE">
        <w:rPr>
          <w:b/>
          <w:bCs/>
          <w:sz w:val="20"/>
          <w:szCs w:val="20"/>
        </w:rPr>
        <w:t>nell’Ottobre Rosa – Mese Internazionale della Consapevolezza sul Tumore al Seno –</w:t>
      </w:r>
      <w:r w:rsidR="006C4ADE" w:rsidRPr="006565BE">
        <w:rPr>
          <w:sz w:val="20"/>
          <w:szCs w:val="20"/>
        </w:rPr>
        <w:t xml:space="preserve"> e ha come obiettivo principale la promozione della cultura della prevenzione, </w:t>
      </w:r>
      <w:r w:rsidR="003F1D04" w:rsidRPr="006565BE">
        <w:rPr>
          <w:sz w:val="20"/>
          <w:szCs w:val="20"/>
        </w:rPr>
        <w:t xml:space="preserve">strumento </w:t>
      </w:r>
      <w:r w:rsidR="006C4ADE" w:rsidRPr="006565BE">
        <w:rPr>
          <w:sz w:val="20"/>
          <w:szCs w:val="20"/>
        </w:rPr>
        <w:t xml:space="preserve">fondamentale </w:t>
      </w:r>
      <w:r w:rsidR="003F1D04" w:rsidRPr="006565BE">
        <w:rPr>
          <w:sz w:val="20"/>
          <w:szCs w:val="20"/>
        </w:rPr>
        <w:t>per</w:t>
      </w:r>
      <w:r w:rsidR="006C4ADE" w:rsidRPr="006565BE">
        <w:rPr>
          <w:sz w:val="20"/>
          <w:szCs w:val="20"/>
        </w:rPr>
        <w:t xml:space="preserve"> </w:t>
      </w:r>
      <w:r w:rsidR="003F1D04" w:rsidRPr="006565BE">
        <w:rPr>
          <w:sz w:val="20"/>
          <w:szCs w:val="20"/>
        </w:rPr>
        <w:t xml:space="preserve">ridurre l’incidenza del </w:t>
      </w:r>
      <w:r w:rsidR="006C4ADE" w:rsidRPr="006565BE">
        <w:rPr>
          <w:sz w:val="20"/>
          <w:szCs w:val="20"/>
        </w:rPr>
        <w:t>tumore al seno</w:t>
      </w:r>
      <w:r w:rsidR="003F1D04" w:rsidRPr="006565BE">
        <w:rPr>
          <w:sz w:val="20"/>
          <w:szCs w:val="20"/>
        </w:rPr>
        <w:t>,</w:t>
      </w:r>
      <w:r w:rsidR="006C4ADE" w:rsidRPr="006565BE">
        <w:rPr>
          <w:sz w:val="20"/>
          <w:szCs w:val="20"/>
        </w:rPr>
        <w:t xml:space="preserve"> la neoplasia più frequente </w:t>
      </w:r>
      <w:r w:rsidRPr="006565BE">
        <w:rPr>
          <w:sz w:val="20"/>
          <w:szCs w:val="20"/>
        </w:rPr>
        <w:t>nel</w:t>
      </w:r>
      <w:r w:rsidR="006C4ADE" w:rsidRPr="006565BE">
        <w:rPr>
          <w:sz w:val="20"/>
          <w:szCs w:val="20"/>
        </w:rPr>
        <w:t xml:space="preserve">la popolazione femminile mondiale (con </w:t>
      </w:r>
      <w:r w:rsidR="006C4ADE" w:rsidRPr="006565BE">
        <w:rPr>
          <w:b/>
          <w:bCs/>
          <w:sz w:val="20"/>
          <w:szCs w:val="20"/>
        </w:rPr>
        <w:t>56.870 nuovi casi ogni anno solo in Italia), ma che grazie a diagnosi precoci può essere curata e superata</w:t>
      </w:r>
      <w:r w:rsidR="006C4ADE" w:rsidRPr="006565BE">
        <w:rPr>
          <w:sz w:val="20"/>
          <w:szCs w:val="20"/>
        </w:rPr>
        <w:t>.</w:t>
      </w:r>
    </w:p>
    <w:p w14:paraId="2EE3108C" w14:textId="77777777" w:rsidR="006C4ADE" w:rsidRPr="006565BE" w:rsidRDefault="006C4ADE" w:rsidP="00372C96">
      <w:pPr>
        <w:jc w:val="both"/>
        <w:rPr>
          <w:sz w:val="20"/>
          <w:szCs w:val="20"/>
        </w:rPr>
      </w:pPr>
    </w:p>
    <w:p w14:paraId="744A3DD2" w14:textId="4DFFF0BE" w:rsidR="006C4ADE" w:rsidRPr="006565BE" w:rsidRDefault="006C4ADE" w:rsidP="009401E4">
      <w:pPr>
        <w:jc w:val="both"/>
        <w:rPr>
          <w:sz w:val="20"/>
          <w:szCs w:val="20"/>
        </w:rPr>
      </w:pPr>
      <w:r w:rsidRPr="006565BE">
        <w:rPr>
          <w:b/>
          <w:bCs/>
          <w:sz w:val="20"/>
          <w:szCs w:val="20"/>
        </w:rPr>
        <w:t>Il progetto, fortemente voluto dal Gruppo Caronte &amp; Tourist nell'ambito delle iniziative celebrative del 60° anniversario di attività</w:t>
      </w:r>
      <w:r w:rsidRPr="006565BE">
        <w:rPr>
          <w:sz w:val="20"/>
          <w:szCs w:val="20"/>
        </w:rPr>
        <w:t xml:space="preserve">, è stato illustrato questa mattina nella sede della società nel corso di una </w:t>
      </w:r>
      <w:r w:rsidRPr="006565BE">
        <w:rPr>
          <w:b/>
          <w:bCs/>
          <w:sz w:val="20"/>
          <w:szCs w:val="20"/>
        </w:rPr>
        <w:t>conferenza stampa</w:t>
      </w:r>
      <w:r w:rsidRPr="006565BE">
        <w:rPr>
          <w:sz w:val="20"/>
          <w:szCs w:val="20"/>
        </w:rPr>
        <w:t xml:space="preserve"> </w:t>
      </w:r>
      <w:r w:rsidR="00BC6B23" w:rsidRPr="006565BE">
        <w:rPr>
          <w:sz w:val="20"/>
          <w:szCs w:val="20"/>
        </w:rPr>
        <w:t xml:space="preserve">dove sono intervenuti </w:t>
      </w:r>
      <w:r w:rsidR="009401E4" w:rsidRPr="006565BE">
        <w:rPr>
          <w:sz w:val="20"/>
          <w:szCs w:val="20"/>
        </w:rPr>
        <w:t>l’</w:t>
      </w:r>
      <w:r w:rsidRPr="006565BE">
        <w:rPr>
          <w:sz w:val="20"/>
          <w:szCs w:val="20"/>
        </w:rPr>
        <w:t>Amministrator</w:t>
      </w:r>
      <w:r w:rsidR="009401E4" w:rsidRPr="006565BE">
        <w:rPr>
          <w:sz w:val="20"/>
          <w:szCs w:val="20"/>
        </w:rPr>
        <w:t>e</w:t>
      </w:r>
      <w:r w:rsidRPr="006565BE">
        <w:rPr>
          <w:sz w:val="20"/>
          <w:szCs w:val="20"/>
        </w:rPr>
        <w:t xml:space="preserve"> Delegat</w:t>
      </w:r>
      <w:r w:rsidR="009401E4" w:rsidRPr="006565BE">
        <w:rPr>
          <w:sz w:val="20"/>
          <w:szCs w:val="20"/>
        </w:rPr>
        <w:t>o</w:t>
      </w:r>
      <w:r w:rsidR="00B54208" w:rsidRPr="006565BE">
        <w:rPr>
          <w:sz w:val="20"/>
          <w:szCs w:val="20"/>
        </w:rPr>
        <w:t xml:space="preserve"> C&amp;T </w:t>
      </w:r>
      <w:r w:rsidR="006565BE" w:rsidRPr="006565BE">
        <w:rPr>
          <w:b/>
          <w:bCs/>
          <w:sz w:val="20"/>
          <w:szCs w:val="20"/>
        </w:rPr>
        <w:t>Lorenzo Matacena</w:t>
      </w:r>
      <w:r w:rsidR="009401E4" w:rsidRPr="006565BE">
        <w:rPr>
          <w:b/>
          <w:bCs/>
          <w:sz w:val="20"/>
          <w:szCs w:val="20"/>
        </w:rPr>
        <w:t>,</w:t>
      </w:r>
      <w:r w:rsidR="00B54208" w:rsidRPr="006565BE">
        <w:rPr>
          <w:b/>
          <w:bCs/>
          <w:sz w:val="20"/>
          <w:szCs w:val="20"/>
        </w:rPr>
        <w:t xml:space="preserve"> </w:t>
      </w:r>
      <w:r w:rsidR="00BC6B23" w:rsidRPr="006565BE">
        <w:rPr>
          <w:sz w:val="20"/>
          <w:szCs w:val="20"/>
        </w:rPr>
        <w:t>i</w:t>
      </w:r>
      <w:r w:rsidR="00B54208" w:rsidRPr="006565BE">
        <w:rPr>
          <w:sz w:val="20"/>
          <w:szCs w:val="20"/>
        </w:rPr>
        <w:t>l Responsabile del Personale e della Comunicazione del Gruppo,</w:t>
      </w:r>
      <w:r w:rsidR="00B54208" w:rsidRPr="006565BE">
        <w:rPr>
          <w:b/>
          <w:bCs/>
          <w:sz w:val="20"/>
          <w:szCs w:val="20"/>
        </w:rPr>
        <w:t xml:space="preserve"> Tiziano Minuti, </w:t>
      </w:r>
      <w:r w:rsidRPr="006565BE">
        <w:rPr>
          <w:sz w:val="20"/>
          <w:szCs w:val="20"/>
        </w:rPr>
        <w:t xml:space="preserve"> </w:t>
      </w:r>
      <w:r w:rsidR="006565BE" w:rsidRPr="006565BE">
        <w:rPr>
          <w:sz w:val="20"/>
          <w:szCs w:val="20"/>
        </w:rPr>
        <w:t xml:space="preserve">la Diversity &amp; Inclusion Manager del Gruppo </w:t>
      </w:r>
      <w:r w:rsidR="006565BE" w:rsidRPr="006565BE">
        <w:rPr>
          <w:b/>
          <w:bCs/>
          <w:sz w:val="20"/>
          <w:szCs w:val="20"/>
        </w:rPr>
        <w:t>Piera Calderone</w:t>
      </w:r>
      <w:r w:rsidR="006565BE" w:rsidRPr="006565BE">
        <w:rPr>
          <w:sz w:val="20"/>
          <w:szCs w:val="20"/>
        </w:rPr>
        <w:t xml:space="preserve">, </w:t>
      </w:r>
      <w:r w:rsidRPr="006565BE">
        <w:rPr>
          <w:sz w:val="20"/>
          <w:szCs w:val="20"/>
        </w:rPr>
        <w:t xml:space="preserve">i rappresentanti di </w:t>
      </w:r>
      <w:r w:rsidRPr="006565BE">
        <w:rPr>
          <w:b/>
          <w:bCs/>
          <w:sz w:val="20"/>
          <w:szCs w:val="20"/>
        </w:rPr>
        <w:t>Komen Italia</w:t>
      </w:r>
      <w:r w:rsidR="009C3A9A" w:rsidRPr="006565BE">
        <w:rPr>
          <w:b/>
          <w:bCs/>
          <w:sz w:val="20"/>
          <w:szCs w:val="20"/>
        </w:rPr>
        <w:t xml:space="preserve"> </w:t>
      </w:r>
      <w:r w:rsidR="009C3A9A" w:rsidRPr="006565BE">
        <w:rPr>
          <w:sz w:val="20"/>
          <w:szCs w:val="20"/>
        </w:rPr>
        <w:t>-</w:t>
      </w:r>
      <w:r w:rsidR="009323D0" w:rsidRPr="006565BE">
        <w:rPr>
          <w:sz w:val="20"/>
          <w:szCs w:val="20"/>
        </w:rPr>
        <w:t xml:space="preserve"> in collegamento da remoto</w:t>
      </w:r>
      <w:r w:rsidR="009C3A9A" w:rsidRPr="006565BE">
        <w:rPr>
          <w:sz w:val="20"/>
          <w:szCs w:val="20"/>
        </w:rPr>
        <w:t xml:space="preserve"> -</w:t>
      </w:r>
      <w:r w:rsidR="009C3A9A" w:rsidRPr="006565BE">
        <w:rPr>
          <w:b/>
          <w:bCs/>
          <w:sz w:val="20"/>
          <w:szCs w:val="20"/>
        </w:rPr>
        <w:t xml:space="preserve"> </w:t>
      </w:r>
      <w:r w:rsidR="009323D0" w:rsidRPr="006565BE">
        <w:rPr>
          <w:b/>
          <w:bCs/>
          <w:sz w:val="20"/>
          <w:szCs w:val="20"/>
        </w:rPr>
        <w:t xml:space="preserve"> </w:t>
      </w:r>
      <w:r w:rsidR="009323D0" w:rsidRPr="006565BE">
        <w:rPr>
          <w:sz w:val="20"/>
          <w:szCs w:val="20"/>
        </w:rPr>
        <w:t>il Presidente</w:t>
      </w:r>
      <w:r w:rsidR="009323D0" w:rsidRPr="006565BE">
        <w:rPr>
          <w:b/>
          <w:bCs/>
          <w:sz w:val="20"/>
          <w:szCs w:val="20"/>
        </w:rPr>
        <w:t xml:space="preserve"> Riccardo </w:t>
      </w:r>
      <w:r w:rsidR="000B684E" w:rsidRPr="006565BE">
        <w:rPr>
          <w:b/>
          <w:bCs/>
          <w:sz w:val="20"/>
          <w:szCs w:val="20"/>
        </w:rPr>
        <w:t>Mesetti</w:t>
      </w:r>
      <w:r w:rsidR="000B684E" w:rsidRPr="006565BE">
        <w:rPr>
          <w:sz w:val="20"/>
          <w:szCs w:val="20"/>
        </w:rPr>
        <w:t xml:space="preserve"> </w:t>
      </w:r>
      <w:r w:rsidR="00E87DBC" w:rsidRPr="006565BE">
        <w:rPr>
          <w:sz w:val="20"/>
          <w:szCs w:val="20"/>
        </w:rPr>
        <w:t>e</w:t>
      </w:r>
      <w:r w:rsidR="00E87DBC" w:rsidRPr="006565BE">
        <w:rPr>
          <w:b/>
          <w:bCs/>
          <w:sz w:val="20"/>
          <w:szCs w:val="20"/>
        </w:rPr>
        <w:t xml:space="preserve"> </w:t>
      </w:r>
      <w:r w:rsidR="00E87DBC" w:rsidRPr="006565BE">
        <w:rPr>
          <w:sz w:val="20"/>
          <w:szCs w:val="20"/>
        </w:rPr>
        <w:t>la referente del progetto</w:t>
      </w:r>
      <w:r w:rsidR="00E87DBC" w:rsidRPr="006565BE">
        <w:rPr>
          <w:b/>
          <w:bCs/>
          <w:sz w:val="20"/>
          <w:szCs w:val="20"/>
        </w:rPr>
        <w:t xml:space="preserve"> Giulia Giandalia</w:t>
      </w:r>
      <w:r w:rsidR="009C3A9A" w:rsidRPr="006565BE">
        <w:rPr>
          <w:b/>
          <w:bCs/>
          <w:sz w:val="20"/>
          <w:szCs w:val="20"/>
        </w:rPr>
        <w:t xml:space="preserve">. </w:t>
      </w:r>
      <w:r w:rsidR="009C3A9A" w:rsidRPr="006565BE">
        <w:rPr>
          <w:sz w:val="20"/>
          <w:szCs w:val="20"/>
        </w:rPr>
        <w:t xml:space="preserve">Presenti anche i </w:t>
      </w:r>
      <w:r w:rsidRPr="006565BE">
        <w:rPr>
          <w:sz w:val="20"/>
          <w:szCs w:val="20"/>
        </w:rPr>
        <w:t xml:space="preserve">partner istituzionali e del terzo settore: il </w:t>
      </w:r>
      <w:r w:rsidRPr="006565BE">
        <w:rPr>
          <w:b/>
          <w:bCs/>
          <w:sz w:val="20"/>
          <w:szCs w:val="20"/>
        </w:rPr>
        <w:t>Comune di Messina</w:t>
      </w:r>
      <w:r w:rsidRPr="006565BE">
        <w:rPr>
          <w:sz w:val="20"/>
          <w:szCs w:val="20"/>
        </w:rPr>
        <w:t xml:space="preserve">, che patrocina l’iniziativa, </w:t>
      </w:r>
      <w:r w:rsidR="0058255B" w:rsidRPr="006565BE">
        <w:rPr>
          <w:sz w:val="20"/>
          <w:szCs w:val="20"/>
        </w:rPr>
        <w:t xml:space="preserve">rappresentato dal Sindaco </w:t>
      </w:r>
      <w:r w:rsidR="0058255B" w:rsidRPr="006565BE">
        <w:rPr>
          <w:b/>
          <w:bCs/>
          <w:sz w:val="20"/>
          <w:szCs w:val="20"/>
        </w:rPr>
        <w:t>Federico Basile</w:t>
      </w:r>
      <w:r w:rsidR="0058255B" w:rsidRPr="006565BE">
        <w:rPr>
          <w:sz w:val="20"/>
          <w:szCs w:val="20"/>
        </w:rPr>
        <w:t xml:space="preserve"> e</w:t>
      </w:r>
      <w:r w:rsidRPr="006565BE">
        <w:rPr>
          <w:sz w:val="20"/>
          <w:szCs w:val="20"/>
        </w:rPr>
        <w:t xml:space="preserve"> dall’</w:t>
      </w:r>
      <w:r w:rsidR="00BB316C" w:rsidRPr="006565BE">
        <w:rPr>
          <w:sz w:val="20"/>
          <w:szCs w:val="20"/>
        </w:rPr>
        <w:t>A</w:t>
      </w:r>
      <w:r w:rsidRPr="006565BE">
        <w:rPr>
          <w:sz w:val="20"/>
          <w:szCs w:val="20"/>
        </w:rPr>
        <w:t>ssessora alle Pari opportunità</w:t>
      </w:r>
      <w:r w:rsidRPr="006565BE">
        <w:rPr>
          <w:b/>
          <w:bCs/>
          <w:sz w:val="20"/>
          <w:szCs w:val="20"/>
        </w:rPr>
        <w:t xml:space="preserve"> Liana Cannata</w:t>
      </w:r>
      <w:r w:rsidRPr="006565BE">
        <w:rPr>
          <w:sz w:val="20"/>
          <w:szCs w:val="20"/>
        </w:rPr>
        <w:t xml:space="preserve">, la partecipata </w:t>
      </w:r>
      <w:r w:rsidRPr="006565BE">
        <w:rPr>
          <w:b/>
          <w:bCs/>
          <w:sz w:val="20"/>
          <w:szCs w:val="20"/>
        </w:rPr>
        <w:t>Messina Social City</w:t>
      </w:r>
      <w:r w:rsidRPr="006565BE">
        <w:rPr>
          <w:sz w:val="20"/>
          <w:szCs w:val="20"/>
        </w:rPr>
        <w:t>, con la</w:t>
      </w:r>
      <w:r w:rsidRPr="006565BE">
        <w:rPr>
          <w:b/>
          <w:bCs/>
          <w:sz w:val="20"/>
          <w:szCs w:val="20"/>
        </w:rPr>
        <w:t xml:space="preserve"> </w:t>
      </w:r>
      <w:r w:rsidR="00BB316C" w:rsidRPr="006565BE">
        <w:rPr>
          <w:sz w:val="20"/>
          <w:szCs w:val="20"/>
        </w:rPr>
        <w:t>P</w:t>
      </w:r>
      <w:r w:rsidRPr="006565BE">
        <w:rPr>
          <w:sz w:val="20"/>
          <w:szCs w:val="20"/>
        </w:rPr>
        <w:t xml:space="preserve">residente </w:t>
      </w:r>
      <w:r w:rsidRPr="006565BE">
        <w:rPr>
          <w:b/>
          <w:bCs/>
          <w:sz w:val="20"/>
          <w:szCs w:val="20"/>
        </w:rPr>
        <w:t>Valeria Asquini</w:t>
      </w:r>
      <w:r w:rsidRPr="006565BE">
        <w:rPr>
          <w:sz w:val="20"/>
          <w:szCs w:val="20"/>
        </w:rPr>
        <w:t>, parte fondamentale nell’organizzazione dell’evento e dei servizi</w:t>
      </w:r>
      <w:r w:rsidR="009C3A9A" w:rsidRPr="006565BE">
        <w:rPr>
          <w:sz w:val="20"/>
          <w:szCs w:val="20"/>
        </w:rPr>
        <w:t xml:space="preserve">. </w:t>
      </w:r>
    </w:p>
    <w:p w14:paraId="0E1CD2F1" w14:textId="77777777" w:rsidR="009401E4" w:rsidRPr="006565BE" w:rsidRDefault="009401E4" w:rsidP="009401E4">
      <w:pPr>
        <w:jc w:val="both"/>
        <w:rPr>
          <w:sz w:val="20"/>
          <w:szCs w:val="20"/>
        </w:rPr>
      </w:pPr>
    </w:p>
    <w:p w14:paraId="79B942F1" w14:textId="695A4967" w:rsidR="006C4ADE" w:rsidRPr="006565BE" w:rsidRDefault="006C4ADE" w:rsidP="00372C96">
      <w:pPr>
        <w:spacing w:after="160" w:line="259" w:lineRule="auto"/>
        <w:jc w:val="both"/>
        <w:rPr>
          <w:sz w:val="20"/>
          <w:szCs w:val="20"/>
        </w:rPr>
      </w:pPr>
      <w:r w:rsidRPr="006565BE">
        <w:rPr>
          <w:sz w:val="20"/>
          <w:szCs w:val="20"/>
        </w:rPr>
        <w:t>"</w:t>
      </w:r>
      <w:r w:rsidRPr="006565BE">
        <w:rPr>
          <w:i/>
          <w:iCs/>
          <w:sz w:val="20"/>
          <w:szCs w:val="20"/>
        </w:rPr>
        <w:t>Le barriere economiche, culturali e geografiche, soprattutto al sud, impediscono a moltissime donne i controlli necessari</w:t>
      </w:r>
      <w:r w:rsidRPr="006565BE">
        <w:rPr>
          <w:sz w:val="20"/>
          <w:szCs w:val="20"/>
        </w:rPr>
        <w:t xml:space="preserve">” </w:t>
      </w:r>
      <w:r w:rsidR="00B54208" w:rsidRPr="006565BE">
        <w:rPr>
          <w:sz w:val="20"/>
          <w:szCs w:val="20"/>
        </w:rPr>
        <w:t xml:space="preserve">- </w:t>
      </w:r>
      <w:r w:rsidRPr="006565BE">
        <w:rPr>
          <w:sz w:val="20"/>
          <w:szCs w:val="20"/>
        </w:rPr>
        <w:t xml:space="preserve">ha introdotto </w:t>
      </w:r>
      <w:r w:rsidR="009401E4" w:rsidRPr="006565BE">
        <w:rPr>
          <w:b/>
          <w:bCs/>
          <w:sz w:val="20"/>
          <w:szCs w:val="20"/>
        </w:rPr>
        <w:t>l’Amministratore Delegato</w:t>
      </w:r>
      <w:r w:rsidR="005C7EFC" w:rsidRPr="006565BE">
        <w:rPr>
          <w:b/>
          <w:bCs/>
          <w:sz w:val="20"/>
          <w:szCs w:val="20"/>
        </w:rPr>
        <w:t xml:space="preserve"> di C&amp;T,</w:t>
      </w:r>
      <w:r w:rsidR="009401E4" w:rsidRPr="006565BE">
        <w:rPr>
          <w:sz w:val="20"/>
          <w:szCs w:val="20"/>
        </w:rPr>
        <w:t xml:space="preserve"> </w:t>
      </w:r>
      <w:r w:rsidR="00DD3888">
        <w:rPr>
          <w:b/>
          <w:bCs/>
          <w:sz w:val="20"/>
          <w:szCs w:val="20"/>
        </w:rPr>
        <w:t>Lorenzo Matacena</w:t>
      </w:r>
      <w:r w:rsidR="00B54208" w:rsidRPr="006565BE">
        <w:rPr>
          <w:sz w:val="20"/>
          <w:szCs w:val="20"/>
        </w:rPr>
        <w:t xml:space="preserve"> -</w:t>
      </w:r>
      <w:r w:rsidRPr="006565BE">
        <w:rPr>
          <w:sz w:val="20"/>
          <w:szCs w:val="20"/>
        </w:rPr>
        <w:t xml:space="preserve"> "</w:t>
      </w:r>
      <w:r w:rsidRPr="006565BE">
        <w:rPr>
          <w:i/>
          <w:iCs/>
          <w:sz w:val="20"/>
          <w:szCs w:val="20"/>
        </w:rPr>
        <w:t xml:space="preserve">Come Gruppo che da sessant'anni opera in questi territori, ci sentiamo responsabili nel restituire valore sostenendo iniziative che impattano sulla salute delle comunità che serviamo quotidianamente. Per </w:t>
      </w:r>
      <w:r w:rsidR="007A06F6" w:rsidRPr="006565BE">
        <w:rPr>
          <w:i/>
          <w:iCs/>
          <w:sz w:val="20"/>
          <w:szCs w:val="20"/>
        </w:rPr>
        <w:t xml:space="preserve"> questo importante anniversario </w:t>
      </w:r>
      <w:r w:rsidRPr="006565BE">
        <w:rPr>
          <w:i/>
          <w:iCs/>
          <w:sz w:val="20"/>
          <w:szCs w:val="20"/>
        </w:rPr>
        <w:t xml:space="preserve"> abbiamo scelto di affiancarci a Komen Italia, riferimento internazionale nella prevenzione con particolare attenzione ai soggetti fragili.</w:t>
      </w:r>
      <w:r w:rsidRPr="006565BE">
        <w:rPr>
          <w:sz w:val="20"/>
          <w:szCs w:val="20"/>
        </w:rPr>
        <w:t>"</w:t>
      </w:r>
    </w:p>
    <w:p w14:paraId="617D4DC3" w14:textId="77777777" w:rsidR="00DD445F" w:rsidRPr="006565BE" w:rsidRDefault="006C4ADE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 xml:space="preserve">Grazie a questa collaborazione, Messina entra così a far parte delle </w:t>
      </w:r>
      <w:r w:rsidRPr="006565BE">
        <w:rPr>
          <w:b/>
          <w:bCs/>
          <w:sz w:val="20"/>
          <w:szCs w:val="20"/>
        </w:rPr>
        <w:t>quattordici tappe nazionali dei Villaggi della Salute</w:t>
      </w:r>
      <w:r w:rsidRPr="006565BE">
        <w:rPr>
          <w:sz w:val="20"/>
          <w:szCs w:val="20"/>
        </w:rPr>
        <w:t xml:space="preserve">. Le Unità Mobili di Komen Italia – </w:t>
      </w:r>
      <w:r w:rsidRPr="006565BE">
        <w:rPr>
          <w:b/>
          <w:bCs/>
          <w:sz w:val="20"/>
          <w:szCs w:val="20"/>
        </w:rPr>
        <w:t>tra cui una acquistata proprio grazie al contributo di</w:t>
      </w:r>
      <w:r w:rsidRPr="006565BE">
        <w:rPr>
          <w:sz w:val="20"/>
          <w:szCs w:val="20"/>
        </w:rPr>
        <w:t xml:space="preserve"> </w:t>
      </w:r>
      <w:r w:rsidRPr="006565BE">
        <w:rPr>
          <w:b/>
          <w:bCs/>
          <w:sz w:val="20"/>
          <w:szCs w:val="20"/>
        </w:rPr>
        <w:t>Caronte &amp; Tourist nel 2023</w:t>
      </w:r>
      <w:r w:rsidRPr="006565BE">
        <w:rPr>
          <w:sz w:val="20"/>
          <w:szCs w:val="20"/>
        </w:rPr>
        <w:t xml:space="preserve"> – attraversano ogni anno il Paese offrendo esami gratuiti di diagnosi precoce. </w:t>
      </w:r>
    </w:p>
    <w:p w14:paraId="19387579" w14:textId="77777777" w:rsidR="006F5265" w:rsidRDefault="006C4ADE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 xml:space="preserve">Durante la tre giorni, verranno effettuati circa </w:t>
      </w:r>
      <w:r w:rsidRPr="006565BE">
        <w:rPr>
          <w:b/>
          <w:bCs/>
          <w:sz w:val="20"/>
          <w:szCs w:val="20"/>
        </w:rPr>
        <w:t>cinquecento esami gratuiti</w:t>
      </w:r>
      <w:r w:rsidRPr="006565BE">
        <w:rPr>
          <w:sz w:val="20"/>
          <w:szCs w:val="20"/>
        </w:rPr>
        <w:t xml:space="preserve">. In particolare, verranno effettuate </w:t>
      </w:r>
      <w:r w:rsidRPr="006565BE">
        <w:rPr>
          <w:b/>
          <w:bCs/>
          <w:sz w:val="20"/>
          <w:szCs w:val="20"/>
        </w:rPr>
        <w:t>visite cliniche ed ecografie</w:t>
      </w:r>
      <w:r w:rsidRPr="006565BE">
        <w:rPr>
          <w:sz w:val="20"/>
          <w:szCs w:val="20"/>
        </w:rPr>
        <w:t xml:space="preserve"> per le donne asintomatiche dai 25 ai 39 anni, e </w:t>
      </w:r>
      <w:r w:rsidRPr="006565BE">
        <w:rPr>
          <w:b/>
          <w:bCs/>
          <w:sz w:val="20"/>
          <w:szCs w:val="20"/>
        </w:rPr>
        <w:t>mammografie</w:t>
      </w:r>
      <w:r w:rsidRPr="006565BE">
        <w:rPr>
          <w:sz w:val="20"/>
          <w:szCs w:val="20"/>
        </w:rPr>
        <w:t xml:space="preserve"> per donne asintomatiche dai 40 ai 49 anni e oltre i 70 anni – fasce d'età non coperte dai programmi ordinari di screening pubblico.</w:t>
      </w:r>
    </w:p>
    <w:p w14:paraId="07CA7EE6" w14:textId="77777777" w:rsidR="006565BE" w:rsidRPr="006565BE" w:rsidRDefault="006565BE" w:rsidP="00372C96">
      <w:pPr>
        <w:jc w:val="both"/>
        <w:rPr>
          <w:sz w:val="20"/>
          <w:szCs w:val="20"/>
        </w:rPr>
      </w:pPr>
    </w:p>
    <w:p w14:paraId="393EB354" w14:textId="35EB26B3" w:rsidR="00DD445F" w:rsidRPr="006565BE" w:rsidRDefault="00DD445F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>“</w:t>
      </w:r>
      <w:r w:rsidRPr="006565BE">
        <w:rPr>
          <w:i/>
          <w:iCs/>
          <w:sz w:val="20"/>
          <w:szCs w:val="20"/>
        </w:rPr>
        <w:t>Da 26 anni ci impegniamo quotidianamente nella tutela della salute femminile e in progetti che contribuiscano fattivamente a rendere il tumore del seno una malattia sempre più curabile. I progressi che la ricerca ha consentito negli ultimi anni nel campo dei tumori del seno sono davvero incoraggianti, ma c’è ancora tanto lavoro da fare</w:t>
      </w:r>
      <w:r w:rsidRPr="006565BE">
        <w:rPr>
          <w:sz w:val="20"/>
          <w:szCs w:val="20"/>
        </w:rPr>
        <w:t xml:space="preserve"> – sottolinea </w:t>
      </w:r>
      <w:r w:rsidRPr="006565BE">
        <w:rPr>
          <w:b/>
          <w:bCs/>
          <w:sz w:val="20"/>
          <w:szCs w:val="20"/>
        </w:rPr>
        <w:t>Riccardo Masetti, Fondatore di Komen Italia</w:t>
      </w:r>
      <w:r w:rsidRPr="006565BE">
        <w:rPr>
          <w:sz w:val="20"/>
          <w:szCs w:val="20"/>
        </w:rPr>
        <w:t> – </w:t>
      </w:r>
      <w:r w:rsidRPr="006565BE">
        <w:rPr>
          <w:i/>
          <w:iCs/>
          <w:sz w:val="20"/>
          <w:szCs w:val="20"/>
        </w:rPr>
        <w:t>Ecco il perché di questa Campagna, che vuole aggiungere contributi concreti a tutto campo su un tema di cos</w:t>
      </w:r>
      <w:r w:rsidRPr="006565BE">
        <w:rPr>
          <w:i/>
          <w:iCs/>
          <w:sz w:val="20"/>
          <w:szCs w:val="20"/>
        </w:rPr>
        <w:t>ì</w:t>
      </w:r>
      <w:r w:rsidRPr="006565BE">
        <w:rPr>
          <w:i/>
          <w:iCs/>
          <w:sz w:val="20"/>
          <w:szCs w:val="20"/>
        </w:rPr>
        <w:t xml:space="preserve"> grande rilevanza sociale, mobilitando l’impegno e la generosità di partner </w:t>
      </w:r>
      <w:r w:rsidRPr="006565BE">
        <w:rPr>
          <w:i/>
          <w:iCs/>
          <w:sz w:val="20"/>
          <w:szCs w:val="20"/>
        </w:rPr>
        <w:lastRenderedPageBreak/>
        <w:t xml:space="preserve">come Caronte </w:t>
      </w:r>
      <w:r w:rsidRPr="006565BE">
        <w:rPr>
          <w:i/>
          <w:iCs/>
          <w:sz w:val="20"/>
          <w:szCs w:val="20"/>
        </w:rPr>
        <w:t xml:space="preserve">&amp; </w:t>
      </w:r>
      <w:r w:rsidRPr="006565BE">
        <w:rPr>
          <w:i/>
          <w:iCs/>
          <w:sz w:val="20"/>
          <w:szCs w:val="20"/>
        </w:rPr>
        <w:t>Tourist  per la realizzazione del Villaggio della Salute di Messina a cui si uniscono Istituzioni nazionali e locali, aziende sanitarie, associazioni territoriali del terzo settore, media e dell’intera collettività</w:t>
      </w:r>
      <w:r w:rsidR="0024454A" w:rsidRPr="006565BE">
        <w:rPr>
          <w:sz w:val="20"/>
          <w:szCs w:val="20"/>
        </w:rPr>
        <w:t>”</w:t>
      </w:r>
      <w:r w:rsidRPr="006565BE">
        <w:rPr>
          <w:sz w:val="20"/>
          <w:szCs w:val="20"/>
        </w:rPr>
        <w:t>.</w:t>
      </w:r>
    </w:p>
    <w:p w14:paraId="30ACFBA9" w14:textId="77777777" w:rsidR="006C4ADE" w:rsidRPr="006565BE" w:rsidRDefault="006C4ADE" w:rsidP="00372C96">
      <w:pPr>
        <w:jc w:val="both"/>
        <w:rPr>
          <w:sz w:val="20"/>
          <w:szCs w:val="20"/>
        </w:rPr>
      </w:pPr>
    </w:p>
    <w:p w14:paraId="0F20116B" w14:textId="77777777" w:rsidR="006C4ADE" w:rsidRPr="006565BE" w:rsidRDefault="006C4ADE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 xml:space="preserve">Tra i partner coinvolti nell’iniziativa il </w:t>
      </w:r>
      <w:r w:rsidRPr="006565BE">
        <w:rPr>
          <w:b/>
          <w:bCs/>
          <w:sz w:val="20"/>
          <w:szCs w:val="20"/>
        </w:rPr>
        <w:t>Comune di Messina</w:t>
      </w:r>
      <w:r w:rsidRPr="006565BE">
        <w:rPr>
          <w:sz w:val="20"/>
          <w:szCs w:val="20"/>
        </w:rPr>
        <w:t xml:space="preserve"> e la partecipata </w:t>
      </w:r>
      <w:r w:rsidRPr="006565BE">
        <w:rPr>
          <w:b/>
          <w:bCs/>
          <w:sz w:val="20"/>
          <w:szCs w:val="20"/>
        </w:rPr>
        <w:t>Messina Social City,</w:t>
      </w:r>
      <w:r w:rsidRPr="006565BE">
        <w:rPr>
          <w:sz w:val="20"/>
          <w:szCs w:val="20"/>
        </w:rPr>
        <w:t xml:space="preserve"> i quali hanno attivamente sposato l’iniziativa, mettendo a disposizione </w:t>
      </w:r>
      <w:r w:rsidRPr="006565BE">
        <w:rPr>
          <w:b/>
          <w:bCs/>
          <w:sz w:val="20"/>
          <w:szCs w:val="20"/>
        </w:rPr>
        <w:t>Villa Dante</w:t>
      </w:r>
      <w:r w:rsidRPr="006565BE">
        <w:rPr>
          <w:sz w:val="20"/>
          <w:szCs w:val="20"/>
        </w:rPr>
        <w:t>, il centro polifunzionale </w:t>
      </w:r>
      <w:r w:rsidRPr="006565BE">
        <w:rPr>
          <w:b/>
          <w:bCs/>
          <w:sz w:val="20"/>
          <w:szCs w:val="20"/>
        </w:rPr>
        <w:t>E.si.sto,</w:t>
      </w:r>
      <w:r w:rsidRPr="006565BE">
        <w:rPr>
          <w:sz w:val="20"/>
          <w:szCs w:val="20"/>
        </w:rPr>
        <w:t xml:space="preserve"> nonchè i servizi accessori del polmone verde della città.</w:t>
      </w:r>
    </w:p>
    <w:p w14:paraId="661A04A5" w14:textId="77777777" w:rsidR="006565BE" w:rsidRDefault="006565BE" w:rsidP="009401E4">
      <w:pPr>
        <w:jc w:val="both"/>
        <w:rPr>
          <w:sz w:val="20"/>
          <w:szCs w:val="20"/>
        </w:rPr>
      </w:pPr>
    </w:p>
    <w:p w14:paraId="702A4F1E" w14:textId="4E672598" w:rsidR="009401E4" w:rsidRPr="006565BE" w:rsidRDefault="009401E4" w:rsidP="009401E4">
      <w:pPr>
        <w:jc w:val="both"/>
        <w:rPr>
          <w:sz w:val="20"/>
          <w:szCs w:val="20"/>
        </w:rPr>
      </w:pPr>
      <w:r w:rsidRPr="009401E4">
        <w:rPr>
          <w:sz w:val="20"/>
          <w:szCs w:val="20"/>
        </w:rPr>
        <w:t>"</w:t>
      </w:r>
      <w:r w:rsidRPr="009401E4">
        <w:rPr>
          <w:i/>
          <w:iCs/>
          <w:sz w:val="20"/>
          <w:szCs w:val="20"/>
        </w:rPr>
        <w:t>Siamo orgogliosi che Messina possa ospitare una tappa del Villaggio della Salute di Komen Italia, grazie al sostegno di Caronte &amp; Tourist e alla collaborazione dell’Amministrazione comunale attraverso la Messina Social City.</w:t>
      </w:r>
      <w:r w:rsidRPr="006565BE">
        <w:rPr>
          <w:sz w:val="20"/>
          <w:szCs w:val="20"/>
        </w:rPr>
        <w:t xml:space="preserve"> – ha dichiarato </w:t>
      </w:r>
      <w:r w:rsidRPr="006565BE">
        <w:rPr>
          <w:b/>
          <w:bCs/>
          <w:sz w:val="20"/>
          <w:szCs w:val="20"/>
        </w:rPr>
        <w:t>il Sindaco</w:t>
      </w:r>
      <w:r w:rsidRPr="006565BE">
        <w:rPr>
          <w:sz w:val="20"/>
          <w:szCs w:val="20"/>
        </w:rPr>
        <w:t xml:space="preserve"> </w:t>
      </w:r>
      <w:r w:rsidRPr="006565BE">
        <w:rPr>
          <w:b/>
          <w:bCs/>
          <w:sz w:val="20"/>
          <w:szCs w:val="20"/>
        </w:rPr>
        <w:t>Federico Basile</w:t>
      </w:r>
      <w:r w:rsidRPr="006565BE">
        <w:rPr>
          <w:sz w:val="20"/>
          <w:szCs w:val="20"/>
        </w:rPr>
        <w:t xml:space="preserve"> -</w:t>
      </w:r>
      <w:r w:rsidRPr="009401E4">
        <w:rPr>
          <w:sz w:val="20"/>
          <w:szCs w:val="20"/>
        </w:rPr>
        <w:t xml:space="preserve"> </w:t>
      </w:r>
      <w:r w:rsidRPr="009401E4">
        <w:rPr>
          <w:i/>
          <w:iCs/>
          <w:sz w:val="20"/>
          <w:szCs w:val="20"/>
        </w:rPr>
        <w:t>La prevenzione è un investimento fondamentale per la salute della nostra comunità, e iniziative come questa permettono di abbattere le barriere che spesso impediscono a molte donne di accedere ai controlli. Crediamo fermamente nella cultura della prevenzione e nella forza di sinergie come questa capaci di trasformare i luoghi della città in spazi di benessere e sensibilizzazione</w:t>
      </w:r>
      <w:r w:rsidRPr="009401E4">
        <w:rPr>
          <w:sz w:val="20"/>
          <w:szCs w:val="20"/>
        </w:rPr>
        <w:t>”.</w:t>
      </w:r>
    </w:p>
    <w:p w14:paraId="6896C338" w14:textId="77777777" w:rsidR="006565BE" w:rsidRDefault="006565BE" w:rsidP="00372C96">
      <w:pPr>
        <w:jc w:val="both"/>
        <w:rPr>
          <w:sz w:val="20"/>
          <w:szCs w:val="20"/>
        </w:rPr>
      </w:pPr>
    </w:p>
    <w:p w14:paraId="5C48E6B9" w14:textId="0F311246" w:rsidR="006C4ADE" w:rsidRPr="006565BE" w:rsidRDefault="009401E4" w:rsidP="00372C96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>“</w:t>
      </w:r>
      <w:r w:rsidRPr="006565BE">
        <w:rPr>
          <w:i/>
          <w:iCs/>
          <w:sz w:val="20"/>
          <w:szCs w:val="20"/>
        </w:rPr>
        <w:t>Come Messina Social City</w:t>
      </w:r>
      <w:r w:rsidRPr="006565BE">
        <w:rPr>
          <w:i/>
          <w:iCs/>
          <w:sz w:val="20"/>
          <w:szCs w:val="20"/>
        </w:rPr>
        <w:t xml:space="preserve"> -</w:t>
      </w:r>
      <w:r w:rsidRPr="006565BE">
        <w:rPr>
          <w:i/>
          <w:iCs/>
          <w:sz w:val="20"/>
          <w:szCs w:val="20"/>
        </w:rPr>
        <w:t xml:space="preserve"> </w:t>
      </w:r>
      <w:r w:rsidRPr="006565BE">
        <w:rPr>
          <w:sz w:val="20"/>
          <w:szCs w:val="20"/>
        </w:rPr>
        <w:t xml:space="preserve">ha </w:t>
      </w:r>
      <w:r w:rsidRPr="006565BE">
        <w:rPr>
          <w:sz w:val="20"/>
          <w:szCs w:val="20"/>
        </w:rPr>
        <w:t>evidenziato</w:t>
      </w:r>
      <w:r w:rsidRPr="006565BE">
        <w:rPr>
          <w:sz w:val="20"/>
          <w:szCs w:val="20"/>
        </w:rPr>
        <w:t xml:space="preserve"> la Presidente </w:t>
      </w:r>
      <w:r w:rsidRPr="006565BE">
        <w:rPr>
          <w:b/>
          <w:bCs/>
          <w:sz w:val="20"/>
          <w:szCs w:val="20"/>
        </w:rPr>
        <w:t>Valeria Asquini</w:t>
      </w:r>
      <w:r w:rsidRPr="006565BE">
        <w:rPr>
          <w:i/>
          <w:iCs/>
          <w:sz w:val="20"/>
          <w:szCs w:val="20"/>
        </w:rPr>
        <w:t xml:space="preserve"> - </w:t>
      </w:r>
      <w:r w:rsidRPr="006565BE">
        <w:rPr>
          <w:i/>
          <w:iCs/>
          <w:sz w:val="20"/>
          <w:szCs w:val="20"/>
        </w:rPr>
        <w:t>abbiamo scelto di sostenere e facilitare questo evento perché conosciamo da vicino le esigenze del territorio e l’importanza di rendere i servizi realmente accessibili. Mettere a disposizione Villa Dante e il centro polifunzionale significa trasformare luoghi pubblici in presìdi concreti di prossimità e inclusione</w:t>
      </w:r>
      <w:r w:rsidRPr="006565BE">
        <w:rPr>
          <w:b/>
          <w:bCs/>
          <w:sz w:val="20"/>
          <w:szCs w:val="20"/>
        </w:rPr>
        <w:t>.</w:t>
      </w:r>
      <w:r w:rsidRPr="006565BE">
        <w:rPr>
          <w:b/>
          <w:bCs/>
          <w:sz w:val="20"/>
          <w:szCs w:val="20"/>
        </w:rPr>
        <w:t xml:space="preserve"> </w:t>
      </w:r>
      <w:r w:rsidRPr="006565BE">
        <w:rPr>
          <w:i/>
          <w:iCs/>
          <w:sz w:val="20"/>
          <w:szCs w:val="20"/>
        </w:rPr>
        <w:t>Il valore di questa iniziativa non risiede solo nella dimensione sanitaria, ma nella capacità di avvicinare concretamente le persone ai percorsi di prevenzione, grazie a una collaborazione operativa tra istituzioni, privato e terzo settore. Lavorare in rete ci permette di raggiungere chi rischia di restare ai margini, offrendo non solo un servizio, ma un’occasione reale di tutela e attenzione</w:t>
      </w:r>
      <w:r w:rsidRPr="006565BE">
        <w:rPr>
          <w:sz w:val="20"/>
          <w:szCs w:val="20"/>
        </w:rPr>
        <w:t xml:space="preserve">” </w:t>
      </w:r>
    </w:p>
    <w:p w14:paraId="2958C122" w14:textId="77777777" w:rsidR="006C4ADE" w:rsidRPr="006565BE" w:rsidRDefault="006C4ADE" w:rsidP="00372C96">
      <w:pPr>
        <w:jc w:val="both"/>
        <w:rPr>
          <w:sz w:val="20"/>
          <w:szCs w:val="20"/>
        </w:rPr>
      </w:pPr>
    </w:p>
    <w:p w14:paraId="248A952D" w14:textId="444053A6" w:rsidR="003F1D04" w:rsidRPr="003F1D04" w:rsidRDefault="003F1D04" w:rsidP="003F1D04">
      <w:pPr>
        <w:jc w:val="both"/>
        <w:rPr>
          <w:sz w:val="20"/>
          <w:szCs w:val="20"/>
        </w:rPr>
      </w:pPr>
      <w:r w:rsidRPr="003F1D04">
        <w:rPr>
          <w:sz w:val="20"/>
          <w:szCs w:val="20"/>
        </w:rPr>
        <w:t>Il Villaggio della Salute</w:t>
      </w:r>
      <w:r w:rsidRPr="003F1D04">
        <w:rPr>
          <w:b/>
          <w:bCs/>
          <w:sz w:val="20"/>
          <w:szCs w:val="20"/>
        </w:rPr>
        <w:t xml:space="preserve"> sarà inaugurato martedì 14 alle ore 11.00</w:t>
      </w:r>
      <w:r w:rsidRPr="006565BE">
        <w:rPr>
          <w:b/>
          <w:bCs/>
          <w:sz w:val="20"/>
          <w:szCs w:val="20"/>
        </w:rPr>
        <w:t xml:space="preserve"> </w:t>
      </w:r>
      <w:r w:rsidRPr="006565BE">
        <w:rPr>
          <w:sz w:val="20"/>
          <w:szCs w:val="20"/>
        </w:rPr>
        <w:t>e rimarrà aperto al pubblico</w:t>
      </w:r>
      <w:r w:rsidRPr="006565BE">
        <w:rPr>
          <w:b/>
          <w:bCs/>
          <w:sz w:val="20"/>
          <w:szCs w:val="20"/>
        </w:rPr>
        <w:t xml:space="preserve"> fino alle 16.00</w:t>
      </w:r>
      <w:r w:rsidRPr="003F1D04">
        <w:rPr>
          <w:b/>
          <w:bCs/>
          <w:sz w:val="20"/>
          <w:szCs w:val="20"/>
        </w:rPr>
        <w:t xml:space="preserve">. Nelle giornate di mercoledì 15 e giovedì 16 ottobre </w:t>
      </w:r>
      <w:r w:rsidRPr="006565BE">
        <w:rPr>
          <w:sz w:val="20"/>
          <w:szCs w:val="20"/>
        </w:rPr>
        <w:t>aprirà</w:t>
      </w:r>
      <w:r w:rsidRPr="006565BE">
        <w:rPr>
          <w:b/>
          <w:bCs/>
          <w:sz w:val="20"/>
          <w:szCs w:val="20"/>
        </w:rPr>
        <w:t xml:space="preserve"> </w:t>
      </w:r>
      <w:r w:rsidRPr="003F1D04">
        <w:rPr>
          <w:b/>
          <w:bCs/>
          <w:sz w:val="20"/>
          <w:szCs w:val="20"/>
        </w:rPr>
        <w:t xml:space="preserve">dalle 9.30 alle 16.00, </w:t>
      </w:r>
      <w:r w:rsidRPr="003F1D04">
        <w:rPr>
          <w:sz w:val="20"/>
          <w:szCs w:val="20"/>
        </w:rPr>
        <w:t>proponendo attività di informazione sanitaria, talk con specialisti, incontri formativi sulla prevenzione ed eventi sportivi dedicati alla sensibilizzazione.</w:t>
      </w:r>
      <w:r w:rsidR="00DD445F" w:rsidRPr="006565BE">
        <w:rPr>
          <w:sz w:val="20"/>
          <w:szCs w:val="20"/>
        </w:rPr>
        <w:t xml:space="preserve"> </w:t>
      </w:r>
      <w:r w:rsidRPr="003F1D04">
        <w:rPr>
          <w:sz w:val="20"/>
          <w:szCs w:val="20"/>
        </w:rPr>
        <w:t>Particolare attenzione sarà riservata al tema del benessere, fisico e psicologico, delle donne:</w:t>
      </w:r>
      <w:r w:rsidRPr="003F1D04">
        <w:rPr>
          <w:b/>
          <w:bCs/>
          <w:sz w:val="20"/>
          <w:szCs w:val="20"/>
        </w:rPr>
        <w:t xml:space="preserve"> </w:t>
      </w:r>
      <w:r w:rsidRPr="003F1D04">
        <w:rPr>
          <w:sz w:val="20"/>
          <w:szCs w:val="20"/>
        </w:rPr>
        <w:t>saranno infatti presenti i volontari del</w:t>
      </w:r>
      <w:r w:rsidRPr="003F1D04">
        <w:rPr>
          <w:b/>
          <w:bCs/>
          <w:sz w:val="20"/>
          <w:szCs w:val="20"/>
        </w:rPr>
        <w:t xml:space="preserve"> centro antiviolenza Evaluna e del CAUV, centro rivolto a uomini autori di violenza.</w:t>
      </w:r>
      <w:r w:rsidR="00DD445F" w:rsidRPr="006565BE">
        <w:rPr>
          <w:sz w:val="20"/>
          <w:szCs w:val="20"/>
        </w:rPr>
        <w:t xml:space="preserve"> </w:t>
      </w:r>
      <w:r w:rsidRPr="003F1D04">
        <w:rPr>
          <w:sz w:val="20"/>
          <w:szCs w:val="20"/>
        </w:rPr>
        <w:t>All’iniziativa partecipa anche</w:t>
      </w:r>
      <w:r w:rsidR="00A2217C">
        <w:rPr>
          <w:sz w:val="20"/>
          <w:szCs w:val="20"/>
        </w:rPr>
        <w:t xml:space="preserve"> il brand siciliano</w:t>
      </w:r>
      <w:r w:rsidRPr="003F1D04">
        <w:rPr>
          <w:sz w:val="20"/>
          <w:szCs w:val="20"/>
        </w:rPr>
        <w:t xml:space="preserve"> </w:t>
      </w:r>
      <w:r w:rsidRPr="003F1D04">
        <w:rPr>
          <w:b/>
          <w:bCs/>
          <w:sz w:val="20"/>
          <w:szCs w:val="20"/>
        </w:rPr>
        <w:t xml:space="preserve">Tomarchio, </w:t>
      </w:r>
      <w:r w:rsidRPr="003F1D04">
        <w:rPr>
          <w:sz w:val="20"/>
          <w:szCs w:val="20"/>
        </w:rPr>
        <w:t>che offrirà alle visitatrici bevande biologiche</w:t>
      </w:r>
      <w:r w:rsidRPr="003F1D04">
        <w:rPr>
          <w:b/>
          <w:bCs/>
          <w:sz w:val="20"/>
          <w:szCs w:val="20"/>
        </w:rPr>
        <w:t>.</w:t>
      </w:r>
    </w:p>
    <w:p w14:paraId="3D6A11F6" w14:textId="77777777" w:rsidR="00F47450" w:rsidRPr="006565BE" w:rsidRDefault="00F47450" w:rsidP="00372C96">
      <w:pPr>
        <w:jc w:val="both"/>
        <w:rPr>
          <w:sz w:val="20"/>
          <w:szCs w:val="20"/>
        </w:rPr>
      </w:pPr>
    </w:p>
    <w:p w14:paraId="41FE4DCE" w14:textId="77777777" w:rsidR="006565BE" w:rsidRDefault="006C4ADE" w:rsidP="006565BE">
      <w:pPr>
        <w:jc w:val="both"/>
        <w:rPr>
          <w:sz w:val="20"/>
          <w:szCs w:val="20"/>
        </w:rPr>
      </w:pPr>
      <w:r w:rsidRPr="006565BE">
        <w:rPr>
          <w:sz w:val="20"/>
          <w:szCs w:val="20"/>
        </w:rPr>
        <w:t>"</w:t>
      </w:r>
      <w:r w:rsidRPr="006565BE">
        <w:rPr>
          <w:i/>
          <w:iCs/>
          <w:sz w:val="20"/>
          <w:szCs w:val="20"/>
        </w:rPr>
        <w:t>Nei prossimi mesi</w:t>
      </w:r>
      <w:r w:rsidR="007A06F6" w:rsidRPr="006565BE">
        <w:rPr>
          <w:i/>
          <w:iCs/>
          <w:sz w:val="20"/>
          <w:szCs w:val="20"/>
        </w:rPr>
        <w:t xml:space="preserve"> – </w:t>
      </w:r>
      <w:r w:rsidR="007A06F6" w:rsidRPr="006565BE">
        <w:rPr>
          <w:sz w:val="20"/>
          <w:szCs w:val="20"/>
        </w:rPr>
        <w:t xml:space="preserve">ha anticipato il </w:t>
      </w:r>
      <w:r w:rsidR="005C7EFC" w:rsidRPr="006565BE">
        <w:rPr>
          <w:b/>
          <w:bCs/>
          <w:sz w:val="20"/>
          <w:szCs w:val="20"/>
        </w:rPr>
        <w:t>R</w:t>
      </w:r>
      <w:r w:rsidR="007A06F6" w:rsidRPr="006565BE">
        <w:rPr>
          <w:b/>
          <w:bCs/>
          <w:sz w:val="20"/>
          <w:szCs w:val="20"/>
        </w:rPr>
        <w:t xml:space="preserve">esponsabile HR e </w:t>
      </w:r>
      <w:r w:rsidR="005C7EFC" w:rsidRPr="006565BE">
        <w:rPr>
          <w:b/>
          <w:bCs/>
          <w:sz w:val="20"/>
          <w:szCs w:val="20"/>
        </w:rPr>
        <w:t>C</w:t>
      </w:r>
      <w:r w:rsidR="007A06F6" w:rsidRPr="006565BE">
        <w:rPr>
          <w:b/>
          <w:bCs/>
          <w:sz w:val="20"/>
          <w:szCs w:val="20"/>
        </w:rPr>
        <w:t>omunicazione del Gruppo,</w:t>
      </w:r>
      <w:r w:rsidR="007A06F6" w:rsidRPr="006565BE">
        <w:rPr>
          <w:sz w:val="20"/>
          <w:szCs w:val="20"/>
        </w:rPr>
        <w:t xml:space="preserve"> </w:t>
      </w:r>
      <w:r w:rsidR="007A06F6" w:rsidRPr="006565BE">
        <w:rPr>
          <w:b/>
          <w:bCs/>
          <w:sz w:val="20"/>
          <w:szCs w:val="20"/>
        </w:rPr>
        <w:t>Tiziano Minuti</w:t>
      </w:r>
      <w:r w:rsidR="007A06F6" w:rsidRPr="006565BE">
        <w:rPr>
          <w:i/>
          <w:iCs/>
          <w:sz w:val="20"/>
          <w:szCs w:val="20"/>
        </w:rPr>
        <w:t xml:space="preserve"> - attiveremo</w:t>
      </w:r>
      <w:r w:rsidRPr="006565BE">
        <w:rPr>
          <w:i/>
          <w:iCs/>
          <w:sz w:val="20"/>
          <w:szCs w:val="20"/>
        </w:rPr>
        <w:t xml:space="preserve"> altre </w:t>
      </w:r>
      <w:r w:rsidR="007A06F6" w:rsidRPr="006565BE">
        <w:rPr>
          <w:i/>
          <w:iCs/>
          <w:sz w:val="20"/>
          <w:szCs w:val="20"/>
        </w:rPr>
        <w:t xml:space="preserve">iniziative di questa natura, ma ancora più capillari, in partnership con </w:t>
      </w:r>
      <w:r w:rsidRPr="006565BE">
        <w:rPr>
          <w:i/>
          <w:iCs/>
          <w:sz w:val="20"/>
          <w:szCs w:val="20"/>
        </w:rPr>
        <w:t>la Croce Rossa Italiana, confermando il nostro impegno verso il territorio che ci ha visto crescere</w:t>
      </w:r>
      <w:r w:rsidR="007A06F6" w:rsidRPr="006565BE">
        <w:rPr>
          <w:i/>
          <w:iCs/>
          <w:sz w:val="20"/>
          <w:szCs w:val="20"/>
        </w:rPr>
        <w:t>”</w:t>
      </w:r>
      <w:r w:rsidRPr="006565BE">
        <w:rPr>
          <w:sz w:val="20"/>
          <w:szCs w:val="20"/>
        </w:rPr>
        <w:t xml:space="preserve">. </w:t>
      </w:r>
    </w:p>
    <w:p w14:paraId="0F666D43" w14:textId="77777777" w:rsidR="009949C0" w:rsidRDefault="009949C0" w:rsidP="006565BE">
      <w:pPr>
        <w:jc w:val="both"/>
        <w:rPr>
          <w:sz w:val="20"/>
          <w:szCs w:val="20"/>
        </w:rPr>
      </w:pPr>
    </w:p>
    <w:p w14:paraId="5D7AE96A" w14:textId="056D4338" w:rsidR="009949C0" w:rsidRDefault="009949C0" w:rsidP="006565B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i tre giorni Palazzo Zanca si illuminerà di rosa. </w:t>
      </w:r>
    </w:p>
    <w:p w14:paraId="7FD7B12C" w14:textId="77777777" w:rsidR="009949C0" w:rsidRPr="006565BE" w:rsidRDefault="009949C0" w:rsidP="006565BE">
      <w:pPr>
        <w:jc w:val="both"/>
        <w:rPr>
          <w:sz w:val="20"/>
          <w:szCs w:val="20"/>
        </w:rPr>
      </w:pPr>
    </w:p>
    <w:p w14:paraId="5BA7C3E3" w14:textId="3DC06247" w:rsidR="006565BE" w:rsidRDefault="006565BE" w:rsidP="006565BE">
      <w:pPr>
        <w:jc w:val="both"/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</w:pPr>
    </w:p>
    <w:p w14:paraId="316BB88C" w14:textId="22F93B5D" w:rsidR="00DB21B3" w:rsidRPr="006565BE" w:rsidRDefault="00DB21B3" w:rsidP="006565BE">
      <w:pPr>
        <w:jc w:val="both"/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</w:pP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>Ufficio</w:t>
      </w:r>
      <w:r w:rsidR="006565BE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 xml:space="preserve"> </w:t>
      </w:r>
      <w:r w:rsidR="006565BE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ab/>
        <w:t>S</w:t>
      </w: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t xml:space="preserve">tampa </w:t>
      </w:r>
      <w:r w:rsidRPr="00811F58">
        <w:rPr>
          <w:rFonts w:ascii="Arial" w:eastAsia="Times New Roman" w:hAnsi="Arial" w:cs="Arial"/>
          <w:b/>
          <w:bCs/>
          <w:noProof/>
          <w:color w:val="002D72"/>
          <w:sz w:val="20"/>
          <w:szCs w:val="20"/>
        </w:rPr>
        <w:br/>
      </w:r>
      <w:r w:rsidRPr="00811F58">
        <w:rPr>
          <w:rFonts w:ascii="Arial" w:eastAsia="Times New Roman" w:hAnsi="Arial" w:cs="Arial"/>
          <w:noProof/>
          <w:color w:val="002D72"/>
          <w:sz w:val="20"/>
          <w:szCs w:val="20"/>
        </w:rPr>
        <w:t>Martina Galletta</w:t>
      </w:r>
    </w:p>
    <w:p w14:paraId="78F2A5A7" w14:textId="1E3386B6" w:rsidR="0016219B" w:rsidRPr="009B6385" w:rsidRDefault="00DB21B3" w:rsidP="009B6385">
      <w:pPr>
        <w:spacing w:after="150" w:line="276" w:lineRule="auto"/>
        <w:rPr>
          <w:rFonts w:ascii="Arial" w:eastAsia="Times New Roman" w:hAnsi="Arial" w:cs="Arial"/>
          <w:noProof/>
          <w:color w:val="646464"/>
          <w:sz w:val="20"/>
          <w:szCs w:val="20"/>
        </w:rPr>
      </w:pPr>
      <w:r w:rsidRPr="00811F58">
        <w:rPr>
          <w:rFonts w:ascii="Arial" w:eastAsia="Times New Roman" w:hAnsi="Arial" w:cs="Arial"/>
          <w:noProof/>
          <w:color w:val="646464"/>
          <w:sz w:val="20"/>
          <w:szCs w:val="20"/>
        </w:rPr>
        <w:t>Tel: +39 090 9038652</w:t>
      </w:r>
      <w:r w:rsidRPr="00811F58">
        <w:rPr>
          <w:rFonts w:ascii="Arial" w:eastAsia="Times New Roman" w:hAnsi="Arial" w:cs="Arial"/>
          <w:noProof/>
          <w:color w:val="646464"/>
          <w:sz w:val="20"/>
          <w:szCs w:val="20"/>
        </w:rPr>
        <w:br/>
      </w:r>
      <w:hyperlink r:id="rId7" w:tooltip="chiama" w:history="1">
        <w:r w:rsidRPr="00811F58">
          <w:rPr>
            <w:rFonts w:ascii="Arial" w:eastAsia="Times New Roman" w:hAnsi="Arial" w:cs="Arial"/>
            <w:noProof/>
            <w:color w:val="646464"/>
            <w:sz w:val="20"/>
            <w:szCs w:val="20"/>
          </w:rPr>
          <w:t>Mobile: +39 3283448042</w:t>
        </w:r>
      </w:hyperlink>
    </w:p>
    <w:p w14:paraId="0FC9F494" w14:textId="77777777" w:rsidR="0016219B" w:rsidRDefault="0016219B"/>
    <w:p w14:paraId="51B87D73" w14:textId="77777777" w:rsidR="0016219B" w:rsidRDefault="0016219B"/>
    <w:p w14:paraId="2DB17AA6" w14:textId="77777777" w:rsidR="0016219B" w:rsidRDefault="0016219B"/>
    <w:p w14:paraId="0CBAEBEE" w14:textId="77777777" w:rsidR="0016219B" w:rsidRDefault="0016219B"/>
    <w:p w14:paraId="79F9B0B8" w14:textId="77777777" w:rsidR="0016219B" w:rsidRDefault="0016219B"/>
    <w:p w14:paraId="7AFD89F0" w14:textId="77777777" w:rsidR="0016219B" w:rsidRDefault="0016219B"/>
    <w:p w14:paraId="6BA1A935" w14:textId="77777777" w:rsidR="0016219B" w:rsidRDefault="0016219B"/>
    <w:p w14:paraId="33E53B2F" w14:textId="77777777" w:rsidR="0016219B" w:rsidRDefault="0016219B"/>
    <w:p w14:paraId="7C1C4752" w14:textId="77777777" w:rsidR="0016219B" w:rsidRDefault="0016219B"/>
    <w:p w14:paraId="63E91F68" w14:textId="77777777" w:rsidR="0016219B" w:rsidRDefault="0016219B"/>
    <w:p w14:paraId="0166B41F" w14:textId="77777777" w:rsidR="0016219B" w:rsidRDefault="0016219B"/>
    <w:p w14:paraId="5C18CCD8" w14:textId="77777777" w:rsidR="0016219B" w:rsidRDefault="0016219B"/>
    <w:p w14:paraId="3E777487" w14:textId="77777777" w:rsidR="0016219B" w:rsidRDefault="0016219B"/>
    <w:p w14:paraId="07BE403B" w14:textId="77777777" w:rsidR="0016219B" w:rsidRDefault="0016219B"/>
    <w:p w14:paraId="28B2BB1A" w14:textId="77777777" w:rsidR="0016219B" w:rsidRDefault="0016219B"/>
    <w:p w14:paraId="6BC0999A" w14:textId="77777777" w:rsidR="0016219B" w:rsidRDefault="0016219B"/>
    <w:p w14:paraId="56D19BE2" w14:textId="77777777" w:rsidR="0016219B" w:rsidRDefault="0016219B"/>
    <w:p w14:paraId="42561F84" w14:textId="77777777" w:rsidR="0016219B" w:rsidRDefault="0016219B"/>
    <w:p w14:paraId="7D03F2CD" w14:textId="77777777" w:rsidR="0016219B" w:rsidRDefault="0016219B"/>
    <w:p w14:paraId="1B86993D" w14:textId="77777777" w:rsidR="0016219B" w:rsidRDefault="0016219B"/>
    <w:p w14:paraId="15B168E4" w14:textId="77777777" w:rsidR="0016219B" w:rsidRDefault="0016219B"/>
    <w:p w14:paraId="5211C15A" w14:textId="77777777" w:rsidR="00267F2B" w:rsidRDefault="00267F2B"/>
    <w:sectPr w:rsidR="00267F2B" w:rsidSect="00B830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48D1" w14:textId="77777777" w:rsidR="005B6B06" w:rsidRDefault="005B6B06" w:rsidP="00C81428">
      <w:r>
        <w:separator/>
      </w:r>
    </w:p>
  </w:endnote>
  <w:endnote w:type="continuationSeparator" w:id="0">
    <w:p w14:paraId="5EB472C6" w14:textId="77777777" w:rsidR="005B6B06" w:rsidRDefault="005B6B06" w:rsidP="00C8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7760" w14:textId="1DD47150" w:rsidR="00186865" w:rsidRDefault="00F765B2">
    <w:pPr>
      <w:pStyle w:val="Pidipagina"/>
    </w:pPr>
    <w:r>
      <w:rPr>
        <w:noProof/>
      </w:rPr>
      <w:drawing>
        <wp:inline distT="0" distB="0" distL="0" distR="0" wp14:anchorId="7A0BBAD6" wp14:editId="649524B6">
          <wp:extent cx="6120130" cy="1431925"/>
          <wp:effectExtent l="0" t="0" r="0" b="0"/>
          <wp:docPr id="736040293" name="Immagine 2" descr="Immagine che contiene testo, ricevu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79912" name="Immagine 2" descr="Immagine che contiene testo, ricevuta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865"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3706" w14:textId="59A96697" w:rsidR="0016219B" w:rsidRDefault="00F765B2" w:rsidP="00267F2B">
    <w:pPr>
      <w:pStyle w:val="Pidipagina"/>
      <w:tabs>
        <w:tab w:val="clear" w:pos="4819"/>
        <w:tab w:val="clear" w:pos="9638"/>
        <w:tab w:val="left" w:pos="1080"/>
      </w:tabs>
    </w:pPr>
    <w:r>
      <w:rPr>
        <w:noProof/>
      </w:rPr>
      <w:drawing>
        <wp:inline distT="0" distB="0" distL="0" distR="0" wp14:anchorId="52D18BEA" wp14:editId="7AA485AC">
          <wp:extent cx="6120130" cy="1431925"/>
          <wp:effectExtent l="0" t="0" r="0" b="0"/>
          <wp:docPr id="1998079912" name="Immagine 2" descr="Immagine che contiene testo, ricevuta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79912" name="Immagine 2" descr="Immagine che contiene testo, ricevuta, schermat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7F2B">
      <w:tab/>
    </w:r>
    <w:r w:rsidR="0016219B"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B799" w14:textId="77777777" w:rsidR="005B6B06" w:rsidRDefault="005B6B06" w:rsidP="00C81428">
      <w:r>
        <w:separator/>
      </w:r>
    </w:p>
  </w:footnote>
  <w:footnote w:type="continuationSeparator" w:id="0">
    <w:p w14:paraId="513DB76E" w14:textId="77777777" w:rsidR="005B6B06" w:rsidRDefault="005B6B06" w:rsidP="00C8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0E0D" w14:textId="77777777" w:rsidR="00186865" w:rsidRDefault="00186865">
    <w:pPr>
      <w:pStyle w:val="Intestazione"/>
    </w:pPr>
    <w:r>
      <w:t xml:space="preserve">                       </w:t>
    </w:r>
  </w:p>
  <w:p w14:paraId="3BA8B229" w14:textId="77777777" w:rsidR="00186865" w:rsidRDefault="00186865">
    <w:pPr>
      <w:pStyle w:val="Intestazione"/>
    </w:pPr>
  </w:p>
  <w:p w14:paraId="51C79387" w14:textId="77777777" w:rsidR="00186865" w:rsidRDefault="00186865">
    <w:pPr>
      <w:pStyle w:val="Intestazione"/>
    </w:pPr>
  </w:p>
  <w:p w14:paraId="70738A91" w14:textId="77777777" w:rsidR="00186865" w:rsidRDefault="00186865">
    <w:pPr>
      <w:pStyle w:val="Intestazione"/>
    </w:pPr>
  </w:p>
  <w:p w14:paraId="1B97C56E" w14:textId="77777777" w:rsidR="00186865" w:rsidRDefault="001868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972" w14:textId="534E6388" w:rsidR="0016219B" w:rsidRDefault="0016219B">
    <w:pPr>
      <w:pStyle w:val="Intestazione"/>
    </w:pPr>
  </w:p>
  <w:p w14:paraId="15A08856" w14:textId="014D41FC" w:rsidR="0016219B" w:rsidRDefault="00B8618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EB997C" wp14:editId="0BE91167">
          <wp:simplePos x="0" y="0"/>
          <wp:positionH relativeFrom="margin">
            <wp:align>center</wp:align>
          </wp:positionH>
          <wp:positionV relativeFrom="paragraph">
            <wp:posOffset>12065</wp:posOffset>
          </wp:positionV>
          <wp:extent cx="5321810" cy="859790"/>
          <wp:effectExtent l="0" t="0" r="0" b="0"/>
          <wp:wrapNone/>
          <wp:docPr id="910029222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9222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81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B10A0" w14:textId="77777777" w:rsidR="0016219B" w:rsidRDefault="0016219B">
    <w:pPr>
      <w:pStyle w:val="Intestazione"/>
    </w:pPr>
  </w:p>
  <w:p w14:paraId="39D9AB9B" w14:textId="77777777" w:rsidR="00181598" w:rsidRDefault="00181598">
    <w:pPr>
      <w:pStyle w:val="Intestazione"/>
    </w:pPr>
  </w:p>
  <w:p w14:paraId="6E993F35" w14:textId="77777777" w:rsidR="00267F2B" w:rsidRDefault="00267F2B">
    <w:pPr>
      <w:pStyle w:val="Intestazione"/>
    </w:pPr>
  </w:p>
  <w:p w14:paraId="081AD5A9" w14:textId="77777777" w:rsidR="00267F2B" w:rsidRDefault="00267F2B">
    <w:pPr>
      <w:pStyle w:val="Intestazione"/>
    </w:pPr>
  </w:p>
  <w:p w14:paraId="08835C2F" w14:textId="77777777" w:rsidR="0016219B" w:rsidRDefault="0016219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28"/>
    <w:rsid w:val="000035F0"/>
    <w:rsid w:val="0003627E"/>
    <w:rsid w:val="00064E4D"/>
    <w:rsid w:val="00075186"/>
    <w:rsid w:val="00097393"/>
    <w:rsid w:val="000B6742"/>
    <w:rsid w:val="000B684E"/>
    <w:rsid w:val="0013722A"/>
    <w:rsid w:val="0016219B"/>
    <w:rsid w:val="00181598"/>
    <w:rsid w:val="00186865"/>
    <w:rsid w:val="0024454A"/>
    <w:rsid w:val="00267F2B"/>
    <w:rsid w:val="002D4150"/>
    <w:rsid w:val="003404DE"/>
    <w:rsid w:val="00372C96"/>
    <w:rsid w:val="003978DB"/>
    <w:rsid w:val="003B7107"/>
    <w:rsid w:val="003E10E7"/>
    <w:rsid w:val="003F1D04"/>
    <w:rsid w:val="003F67CA"/>
    <w:rsid w:val="00430ED5"/>
    <w:rsid w:val="00482EE1"/>
    <w:rsid w:val="004835FB"/>
    <w:rsid w:val="00485A1D"/>
    <w:rsid w:val="004A6142"/>
    <w:rsid w:val="00517866"/>
    <w:rsid w:val="00530C29"/>
    <w:rsid w:val="00530C68"/>
    <w:rsid w:val="0058255B"/>
    <w:rsid w:val="005B2A1F"/>
    <w:rsid w:val="005B6B06"/>
    <w:rsid w:val="005C7EFC"/>
    <w:rsid w:val="005D0659"/>
    <w:rsid w:val="005E056E"/>
    <w:rsid w:val="005E79F0"/>
    <w:rsid w:val="006020D0"/>
    <w:rsid w:val="006215BB"/>
    <w:rsid w:val="0062522F"/>
    <w:rsid w:val="00643D60"/>
    <w:rsid w:val="0065323F"/>
    <w:rsid w:val="006565BE"/>
    <w:rsid w:val="00682365"/>
    <w:rsid w:val="006A2231"/>
    <w:rsid w:val="006C2149"/>
    <w:rsid w:val="006C4ADE"/>
    <w:rsid w:val="006F5265"/>
    <w:rsid w:val="00726EA4"/>
    <w:rsid w:val="007A06F6"/>
    <w:rsid w:val="00820AC6"/>
    <w:rsid w:val="00843FDB"/>
    <w:rsid w:val="008747A0"/>
    <w:rsid w:val="00877EEE"/>
    <w:rsid w:val="008A2A90"/>
    <w:rsid w:val="008B0E62"/>
    <w:rsid w:val="008D5EE1"/>
    <w:rsid w:val="008E3D95"/>
    <w:rsid w:val="009323D0"/>
    <w:rsid w:val="009401E4"/>
    <w:rsid w:val="0094104D"/>
    <w:rsid w:val="0096220D"/>
    <w:rsid w:val="00984B37"/>
    <w:rsid w:val="009949C0"/>
    <w:rsid w:val="009B6385"/>
    <w:rsid w:val="009C3A9A"/>
    <w:rsid w:val="00A06188"/>
    <w:rsid w:val="00A11661"/>
    <w:rsid w:val="00A2217C"/>
    <w:rsid w:val="00A57769"/>
    <w:rsid w:val="00AA2682"/>
    <w:rsid w:val="00AD1A09"/>
    <w:rsid w:val="00B07401"/>
    <w:rsid w:val="00B54208"/>
    <w:rsid w:val="00B623CC"/>
    <w:rsid w:val="00B62B4A"/>
    <w:rsid w:val="00B8307B"/>
    <w:rsid w:val="00B86186"/>
    <w:rsid w:val="00BB316C"/>
    <w:rsid w:val="00BC40B6"/>
    <w:rsid w:val="00BC6B23"/>
    <w:rsid w:val="00C81428"/>
    <w:rsid w:val="00C826AC"/>
    <w:rsid w:val="00D935B1"/>
    <w:rsid w:val="00DB21B3"/>
    <w:rsid w:val="00DD3888"/>
    <w:rsid w:val="00DD445F"/>
    <w:rsid w:val="00E42C1F"/>
    <w:rsid w:val="00E4547F"/>
    <w:rsid w:val="00E71550"/>
    <w:rsid w:val="00E87DBC"/>
    <w:rsid w:val="00F47450"/>
    <w:rsid w:val="00F6515D"/>
    <w:rsid w:val="00F765B2"/>
    <w:rsid w:val="00F91E99"/>
    <w:rsid w:val="00FD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2757"/>
  <w15:chartTrackingRefBased/>
  <w15:docId w15:val="{DCB7FDFD-EF7C-0842-A2AC-57874B7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428"/>
  </w:style>
  <w:style w:type="paragraph" w:styleId="Pidipagina">
    <w:name w:val="footer"/>
    <w:basedOn w:val="Normale"/>
    <w:link w:val="PidipaginaCarattere"/>
    <w:uiPriority w:val="99"/>
    <w:unhideWhenUsed/>
    <w:rsid w:val="00C81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900000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CEB26F0D-20F4-F844-BDD9-0FFEB16DF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60FB9-0F3D-4E10-8BF4-6E4E1E87F453}"/>
</file>

<file path=customXml/itemProps3.xml><?xml version="1.0" encoding="utf-8"?>
<ds:datastoreItem xmlns:ds="http://schemas.openxmlformats.org/officeDocument/2006/customXml" ds:itemID="{C900838F-57BB-4E99-BF92-05C26C8CE0F0}"/>
</file>

<file path=customXml/itemProps4.xml><?xml version="1.0" encoding="utf-8"?>
<ds:datastoreItem xmlns:ds="http://schemas.openxmlformats.org/officeDocument/2006/customXml" ds:itemID="{38C22FC2-3DCE-402C-8856-02F5FE64F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Galletta</cp:lastModifiedBy>
  <cp:revision>16</cp:revision>
  <cp:lastPrinted>2025-10-06T08:22:00Z</cp:lastPrinted>
  <dcterms:created xsi:type="dcterms:W3CDTF">2025-10-02T13:39:00Z</dcterms:created>
  <dcterms:modified xsi:type="dcterms:W3CDTF">2025-10-06T10:36:00Z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