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23D" w14:textId="77777777" w:rsidR="00B10A34" w:rsidRDefault="00B10A34" w:rsidP="006D4968">
      <w:pPr>
        <w:rPr>
          <w:b/>
          <w:bCs/>
        </w:rPr>
      </w:pPr>
    </w:p>
    <w:p w14:paraId="2D6E42D6" w14:textId="77777777" w:rsidR="00B10A34" w:rsidRPr="00C976E0" w:rsidRDefault="00B10A34" w:rsidP="00894C7C">
      <w:pPr>
        <w:jc w:val="center"/>
        <w:rPr>
          <w:b/>
          <w:bCs/>
          <w:sz w:val="20"/>
          <w:szCs w:val="20"/>
        </w:rPr>
      </w:pPr>
    </w:p>
    <w:p w14:paraId="73DF0B1A" w14:textId="77777777" w:rsidR="00B10A34" w:rsidRPr="00D94BD9" w:rsidRDefault="00894C7C" w:rsidP="008B5033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D94BD9">
        <w:rPr>
          <w:rFonts w:ascii="Arial" w:hAnsi="Arial" w:cs="Arial"/>
          <w:b/>
          <w:bCs/>
          <w:sz w:val="28"/>
          <w:szCs w:val="28"/>
        </w:rPr>
        <w:t>COMUNICATO STAMPA</w:t>
      </w:r>
    </w:p>
    <w:p w14:paraId="4EB9DF1A" w14:textId="215AB32E" w:rsidR="008B5033" w:rsidRPr="00073B85" w:rsidRDefault="006D4968" w:rsidP="008B5033">
      <w:pPr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 w:rsidRPr="00073B85">
        <w:rPr>
          <w:rFonts w:ascii="Arial" w:hAnsi="Arial" w:cs="Arial"/>
          <w:b/>
          <w:bCs/>
          <w:sz w:val="28"/>
          <w:szCs w:val="28"/>
        </w:rPr>
        <w:t>Prende ufficialmente il via</w:t>
      </w:r>
      <w:r w:rsidR="00F83A2F" w:rsidRPr="00073B85">
        <w:rPr>
          <w:rFonts w:ascii="Arial" w:hAnsi="Arial" w:cs="Arial"/>
          <w:b/>
          <w:bCs/>
          <w:sz w:val="28"/>
          <w:szCs w:val="28"/>
        </w:rPr>
        <w:t xml:space="preserve"> oggi</w:t>
      </w:r>
      <w:r w:rsidR="00420ECC" w:rsidRPr="00073B85">
        <w:rPr>
          <w:rFonts w:ascii="Arial" w:hAnsi="Arial" w:cs="Arial"/>
          <w:b/>
          <w:bCs/>
          <w:sz w:val="28"/>
          <w:szCs w:val="28"/>
        </w:rPr>
        <w:t xml:space="preserve"> </w:t>
      </w:r>
      <w:r w:rsidR="007A55B0" w:rsidRPr="00073B85">
        <w:rPr>
          <w:rFonts w:ascii="Arial" w:hAnsi="Arial" w:cs="Arial"/>
          <w:b/>
          <w:bCs/>
          <w:sz w:val="28"/>
          <w:szCs w:val="28"/>
        </w:rPr>
        <w:t xml:space="preserve">la </w:t>
      </w:r>
      <w:r w:rsidR="007B3852" w:rsidRPr="00073B85">
        <w:rPr>
          <w:rFonts w:ascii="Arial" w:hAnsi="Arial" w:cs="Arial"/>
          <w:b/>
          <w:bCs/>
          <w:sz w:val="28"/>
          <w:szCs w:val="28"/>
        </w:rPr>
        <w:t>terza</w:t>
      </w:r>
      <w:r w:rsidR="007A55B0" w:rsidRPr="00073B85">
        <w:rPr>
          <w:rFonts w:ascii="Arial" w:hAnsi="Arial" w:cs="Arial"/>
          <w:b/>
          <w:bCs/>
          <w:sz w:val="28"/>
          <w:szCs w:val="28"/>
        </w:rPr>
        <w:t xml:space="preserve"> edizione del </w:t>
      </w:r>
      <w:r w:rsidR="008B5033" w:rsidRPr="00073B85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  <w:t>Master Executive in </w:t>
      </w:r>
      <w:r w:rsidR="008B5033" w:rsidRPr="00073B85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bdr w:val="none" w:sz="0" w:space="0" w:color="auto" w:frame="1"/>
          <w:lang w:eastAsia="it-IT"/>
          <w14:ligatures w14:val="none"/>
        </w:rPr>
        <w:t>Shipping Management</w:t>
      </w:r>
      <w:r w:rsidR="008B5033" w:rsidRPr="00073B85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 di</w:t>
      </w:r>
      <w:r w:rsidR="00F12436" w:rsidRPr="00073B85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 xml:space="preserve"> Confitarma</w:t>
      </w:r>
      <w:r w:rsidR="00DD3AFA" w:rsidRPr="00073B85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 xml:space="preserve"> e </w:t>
      </w:r>
      <w:proofErr w:type="spellStart"/>
      <w:r w:rsidR="00DD3AFA" w:rsidRPr="00073B85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ForMare</w:t>
      </w:r>
      <w:proofErr w:type="spellEnd"/>
    </w:p>
    <w:p w14:paraId="639E7835" w14:textId="77777777" w:rsidR="006D4968" w:rsidRPr="00C83A46" w:rsidRDefault="006D4968" w:rsidP="008B5033">
      <w:pPr>
        <w:jc w:val="center"/>
        <w:rPr>
          <w:rFonts w:ascii="Arial" w:hAnsi="Arial" w:cs="Arial"/>
          <w:b/>
          <w:bCs/>
        </w:rPr>
      </w:pPr>
    </w:p>
    <w:p w14:paraId="7318CD2B" w14:textId="13C58FCC" w:rsidR="008014A0" w:rsidRPr="00073B85" w:rsidRDefault="00C409FF" w:rsidP="00C409FF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bdr w:val="none" w:sz="0" w:space="0" w:color="auto" w:frame="1"/>
          <w:lang w:eastAsia="it-IT"/>
          <w14:ligatures w14:val="none"/>
        </w:rPr>
      </w:pPr>
      <w:r w:rsidRPr="00073B85">
        <w:rPr>
          <w:rFonts w:ascii="Arial" w:eastAsia="Times New Roman" w:hAnsi="Arial" w:cs="Arial"/>
          <w:b/>
          <w:bCs/>
          <w:i/>
          <w:iCs/>
          <w:kern w:val="0"/>
          <w:bdr w:val="none" w:sz="0" w:space="0" w:color="auto" w:frame="1"/>
          <w:lang w:eastAsia="it-IT"/>
          <w14:ligatures w14:val="none"/>
        </w:rPr>
        <w:t>Più aziende, più settori, più competenze: il Master rafforza la sua dimensione multidisciplinare e intergenerazionale</w:t>
      </w:r>
    </w:p>
    <w:p w14:paraId="267401B5" w14:textId="77777777" w:rsidR="00C409FF" w:rsidRDefault="00C409FF" w:rsidP="00C83A46">
      <w:pPr>
        <w:shd w:val="clear" w:color="auto" w:fill="FFFFFF"/>
        <w:jc w:val="both"/>
        <w:textAlignment w:val="baseline"/>
        <w:rPr>
          <w:rFonts w:ascii="Arial" w:eastAsia="Times New Roman" w:hAnsi="Arial" w:cs="Arial"/>
          <w:i/>
          <w:iCs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78F2A221" w14:textId="77777777" w:rsidR="00C409FF" w:rsidRPr="00C409FF" w:rsidRDefault="00C409FF" w:rsidP="00C83A46">
      <w:pPr>
        <w:shd w:val="clear" w:color="auto" w:fill="FFFFFF"/>
        <w:jc w:val="both"/>
        <w:textAlignment w:val="baseline"/>
        <w:rPr>
          <w:rFonts w:ascii="Arial" w:eastAsia="Times New Roman" w:hAnsi="Arial" w:cs="Arial"/>
          <w:i/>
          <w:iCs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64AF54F2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7B3852">
        <w:rPr>
          <w:rFonts w:ascii="Arial" w:hAnsi="Arial" w:cs="Arial"/>
          <w:i/>
          <w:iCs/>
          <w:sz w:val="20"/>
          <w:szCs w:val="20"/>
        </w:rPr>
        <w:t>Roma, 30 gennaio 2026</w:t>
      </w:r>
      <w:r>
        <w:rPr>
          <w:rFonts w:ascii="Arial" w:hAnsi="Arial" w:cs="Arial"/>
          <w:i/>
          <w:iCs/>
          <w:sz w:val="20"/>
          <w:szCs w:val="20"/>
        </w:rPr>
        <w:t xml:space="preserve"> - 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Prende ufficialmente il via la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terza edizione del Master Executive in Shipping Management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, organizzato da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Confitarma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 e dal suo ente di formazione </w:t>
      </w:r>
      <w:proofErr w:type="spellStart"/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ForMare</w:t>
      </w:r>
      <w:proofErr w:type="spellEnd"/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: un percorso di alta formazione dedicato ai professionisti del trasporto marittimo e della filiera dello shipping, pensato per rafforzare competenze manageriali, operative e strategiche in un contesto globale sempre più complesso.</w:t>
      </w:r>
    </w:p>
    <w:p w14:paraId="3E626A3F" w14:textId="77777777" w:rsidR="00C976E0" w:rsidRPr="00C976E0" w:rsidRDefault="00C976E0" w:rsidP="00C976E0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285FAB4C" w14:textId="6092B7F8" w:rsidR="00C976E0" w:rsidRPr="00C976E0" w:rsidRDefault="00C976E0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L’edizione 2026 fa registrare una crescita rispetto alla scorsa edizione, coinvolgendo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27 partecipanti provenienti da 18 aziende ed enti differenti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, superando il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numero inizialmente previsto di 25 iscritti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. Un ampliamento reso necessario dall’elevato interesse registrato e dalla qualità delle candidature pervenute, che conferma il crescente riconoscimento del Master come percorso di riferimento per il settore.</w:t>
      </w:r>
    </w:p>
    <w:p w14:paraId="0415FC20" w14:textId="3A44BA61" w:rsidR="006D4968" w:rsidRPr="00C976E0" w:rsidRDefault="00897012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Le aziende rappresentate coprono un ampio spettro di settori armatoriali: cisterniero, passeggeri ro-ro e crociere, posacavi, rimorchiatori, agenti marittimi, tecnica navale e ispezioni, oltre a formazione e istruzione (ITS e centri formativi) e consulenza tecnica e professionale, a conferma della 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vocazione trasversale del Master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.</w:t>
      </w:r>
    </w:p>
    <w:p w14:paraId="7A2BBC13" w14:textId="77777777" w:rsidR="00897012" w:rsidRPr="00C976E0" w:rsidRDefault="00897012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7104DA65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La composizione della classe restituisce un quadro articolato e altamente qualificato, che include figure di direzione e coordinamento, amministrazione, finanza e controllo di gestione, area operativa e flotta, risorse umane, area legale e normativa, tecnica, sicurezza e qualità, formazione e consulenza. Un mix di competenze e livelli di seniority che favorisce un confronto continuo tra esperienze diverse e complementari.</w:t>
      </w:r>
    </w:p>
    <w:p w14:paraId="5263AC29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623B4814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Dal punto di vista anagrafico, il Master registra una significativa presenza di giovani professionisti under 40, affiancati da profili con maggiore esperienza. Rilevante anche la componente di genere: 12 donne su 27 partecipanti, un dato che evidenzia un progressivo riequilibrio e una riduzione del gender gap nel settore.</w:t>
      </w:r>
    </w:p>
    <w:p w14:paraId="5CB3B376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7E0A0BCB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Il Master si articola in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9 moduli per un totale di 84 lezioni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, con avvio il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30 gennaio 2026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 e conclusione il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18 aprile 2026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.</w:t>
      </w:r>
    </w:p>
    <w:p w14:paraId="17491CFB" w14:textId="74F88B6F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br/>
        <w:t>Il primo modulo, dedicato allo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scenario globale del trasporto marittimo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, vede nel fine settimana gli interventi di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Alessandro Panaro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 (SRM) ed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Enrico Paglia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 (Banchero Costa), introducendo da subito i partecipanti alle dinamiche economiche e geopolitiche che incidono sullo shipping internazionale.</w:t>
      </w:r>
    </w:p>
    <w:p w14:paraId="01817687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6AE98A5E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Il Master Executive Confitarma–</w:t>
      </w:r>
      <w:proofErr w:type="spellStart"/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ForMare</w:t>
      </w:r>
      <w:proofErr w:type="spellEnd"/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adotta un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approccio fortemente operativo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, che combina lezioni frontali tenute da professionisti del settore, analisi di casi reali ed esercitazioni pratiche. L’obiettivo è fornire ai partecipanti una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visione integrata delle diverse funzioni aziendali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 e strumenti concreti per affrontare le principali sfide giuridiche, economiche, gestionali e legate alla sostenibilità.</w:t>
      </w:r>
    </w:p>
    <w:p w14:paraId="25D5C000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4DD81601" w14:textId="77777777" w:rsidR="00C976E0" w:rsidRDefault="00C976E0" w:rsidP="006D4968">
      <w:pPr>
        <w:jc w:val="both"/>
        <w:rPr>
          <w:rFonts w:ascii="Arial" w:eastAsia="Times New Roman" w:hAnsi="Arial" w:cs="Arial"/>
          <w:i/>
          <w:iCs/>
          <w:kern w:val="0"/>
          <w:bdr w:val="none" w:sz="0" w:space="0" w:color="auto" w:frame="1"/>
          <w:lang w:eastAsia="it-IT"/>
          <w14:ligatures w14:val="none"/>
        </w:rPr>
      </w:pPr>
    </w:p>
    <w:p w14:paraId="70137E46" w14:textId="77777777" w:rsidR="00C976E0" w:rsidRDefault="00C976E0" w:rsidP="006D4968">
      <w:pPr>
        <w:jc w:val="both"/>
        <w:rPr>
          <w:rFonts w:ascii="Arial" w:eastAsia="Times New Roman" w:hAnsi="Arial" w:cs="Arial"/>
          <w:i/>
          <w:iCs/>
          <w:kern w:val="0"/>
          <w:bdr w:val="none" w:sz="0" w:space="0" w:color="auto" w:frame="1"/>
          <w:lang w:eastAsia="it-IT"/>
          <w14:ligatures w14:val="none"/>
        </w:rPr>
      </w:pPr>
    </w:p>
    <w:p w14:paraId="1C6E3967" w14:textId="75D10E03" w:rsidR="006D4968" w:rsidRPr="00C976E0" w:rsidRDefault="006D4968" w:rsidP="006D4968">
      <w:pPr>
        <w:jc w:val="both"/>
        <w:rPr>
          <w:rFonts w:ascii="Arial" w:eastAsia="Times New Roman" w:hAnsi="Arial" w:cs="Arial"/>
          <w:i/>
          <w:iCs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i/>
          <w:iCs/>
          <w:kern w:val="0"/>
          <w:bdr w:val="none" w:sz="0" w:space="0" w:color="auto" w:frame="1"/>
          <w:lang w:eastAsia="it-IT"/>
          <w14:ligatures w14:val="none"/>
        </w:rPr>
        <w:t xml:space="preserve">“È un Master molto più ricco e articolato, anche grazie alla disponibilità di docenti che provengono direttamente dal mondo del lavoro”, 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ha sottolineato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Salvatore d’Amico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, Presidente del Gruppo Tecnico Trasporti e Logistica internazionali, regolamentazioni, organismi internazionali e sicurezza di Confitarma. </w:t>
      </w:r>
      <w:r w:rsidRPr="00C976E0">
        <w:rPr>
          <w:rFonts w:ascii="Arial" w:eastAsia="Times New Roman" w:hAnsi="Arial" w:cs="Arial"/>
          <w:i/>
          <w:iCs/>
          <w:kern w:val="0"/>
          <w:bdr w:val="none" w:sz="0" w:space="0" w:color="auto" w:frame="1"/>
          <w:lang w:eastAsia="it-IT"/>
          <w14:ligatures w14:val="none"/>
        </w:rPr>
        <w:t>“Abbiamo scelto professionisti del “fare”, perché un Master executive deve aiutare prima di tutto a essere più concreti e a lavorare meglio. Il valore aggiunto di questo percorso risiede anche nel network di alto profilo che si costruisce nel tempo, tra partecipanti e docenti”.</w:t>
      </w:r>
    </w:p>
    <w:p w14:paraId="10EF68C7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4B9CE4A2" w14:textId="4C69B820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Sulla struttura del programma è intervenuto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Fabrizio Monticelli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, CEO di </w:t>
      </w:r>
      <w:proofErr w:type="spellStart"/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ForMare</w:t>
      </w:r>
      <w:proofErr w:type="spellEnd"/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: </w:t>
      </w:r>
      <w:r w:rsidRPr="00C976E0">
        <w:rPr>
          <w:rFonts w:ascii="Arial" w:eastAsia="Times New Roman" w:hAnsi="Arial" w:cs="Arial"/>
          <w:i/>
          <w:iCs/>
          <w:kern w:val="0"/>
          <w:bdr w:val="none" w:sz="0" w:space="0" w:color="auto" w:frame="1"/>
          <w:lang w:eastAsia="it-IT"/>
          <w14:ligatures w14:val="none"/>
        </w:rPr>
        <w:t>“Abbiamo costruito il Master seguendo una connessione logica tra tutte le materie. Si parte dallo scenario globale e dal quadro normativo internazionale, per poi entrare nel merito della gestione dell’impresa di shipping, degli asset nave e risorse umane, delle assicurazioni, della sostenibilità e della fiscalità. Non forniamo risposte preconfezionate, ma stimoliamo un ragionamento critico sulla complessità del sistema in cui operano le nostre aziende”.</w:t>
      </w:r>
    </w:p>
    <w:p w14:paraId="6EB93D9D" w14:textId="7777777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5CFBE7E0" w14:textId="73566E17" w:rsidR="006D4968" w:rsidRPr="00C976E0" w:rsidRDefault="006D4968" w:rsidP="006D4968">
      <w:pPr>
        <w:jc w:val="both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C976E0">
        <w:rPr>
          <w:rFonts w:ascii="Arial" w:eastAsia="Times New Roman" w:hAnsi="Arial" w:cs="Arial"/>
          <w:i/>
          <w:iCs/>
          <w:kern w:val="0"/>
          <w:bdr w:val="none" w:sz="0" w:space="0" w:color="auto" w:frame="1"/>
          <w:lang w:eastAsia="it-IT"/>
          <w14:ligatures w14:val="none"/>
        </w:rPr>
        <w:t>“Il Master Executive Confitarma–</w:t>
      </w:r>
      <w:proofErr w:type="spellStart"/>
      <w:r w:rsidRPr="00C976E0">
        <w:rPr>
          <w:rFonts w:ascii="Arial" w:eastAsia="Times New Roman" w:hAnsi="Arial" w:cs="Arial"/>
          <w:i/>
          <w:iCs/>
          <w:kern w:val="0"/>
          <w:bdr w:val="none" w:sz="0" w:space="0" w:color="auto" w:frame="1"/>
          <w:lang w:eastAsia="it-IT"/>
          <w14:ligatures w14:val="none"/>
        </w:rPr>
        <w:t>ForMare</w:t>
      </w:r>
      <w:proofErr w:type="spellEnd"/>
      <w:r w:rsidRPr="00C976E0">
        <w:rPr>
          <w:rFonts w:ascii="Arial" w:eastAsia="Times New Roman" w:hAnsi="Arial" w:cs="Arial"/>
          <w:i/>
          <w:iCs/>
          <w:kern w:val="0"/>
          <w:bdr w:val="none" w:sz="0" w:space="0" w:color="auto" w:frame="1"/>
          <w:lang w:eastAsia="it-IT"/>
          <w14:ligatures w14:val="none"/>
        </w:rPr>
        <w:t xml:space="preserve"> si conferma un percorso “cucito su misura” per il settore, capace di coniugare esperienza, visione strategica e concretezza operativa, con l’ambizione di formare una nuova generazione di manager pronti ad accompagnare l’evoluzione dello shipping italiano e internazionale, in piena continuità con lo spirito che anima la Confederazione da sempre”,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ha evidenziato </w:t>
      </w:r>
      <w:r w:rsidRPr="00C976E0">
        <w:rPr>
          <w:rFonts w:ascii="Arial" w:eastAsia="Times New Roman" w:hAnsi="Arial" w:cs="Arial"/>
          <w:b/>
          <w:bCs/>
          <w:kern w:val="0"/>
          <w:bdr w:val="none" w:sz="0" w:space="0" w:color="auto" w:frame="1"/>
          <w:lang w:eastAsia="it-IT"/>
          <w14:ligatures w14:val="none"/>
        </w:rPr>
        <w:t>Luca Sisto</w:t>
      </w:r>
      <w:r w:rsidRPr="00C976E0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, Direttore Generale di Confitarma.</w:t>
      </w:r>
    </w:p>
    <w:bookmarkEnd w:id="0"/>
    <w:bookmarkEnd w:id="1"/>
    <w:bookmarkEnd w:id="2"/>
    <w:bookmarkEnd w:id="3"/>
    <w:bookmarkEnd w:id="4"/>
    <w:bookmarkEnd w:id="5"/>
    <w:p w14:paraId="7603723C" w14:textId="77777777" w:rsidR="00C73752" w:rsidRDefault="00C73752" w:rsidP="007B3852">
      <w:pPr>
        <w:spacing w:before="240" w:after="240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760D0BA5" w14:textId="77777777" w:rsidR="00C73752" w:rsidRDefault="00C73752" w:rsidP="007B3852">
      <w:pPr>
        <w:spacing w:before="240" w:after="240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</w:p>
    <w:p w14:paraId="13B2FD50" w14:textId="5039FEC9" w:rsidR="007B3852" w:rsidRPr="00196599" w:rsidRDefault="007B3852" w:rsidP="007B3852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7B3852" w:rsidRPr="0019659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7EA7" w14:textId="77777777" w:rsidR="00BF2A28" w:rsidRDefault="00BF2A28" w:rsidP="00894C7C">
      <w:r>
        <w:separator/>
      </w:r>
    </w:p>
  </w:endnote>
  <w:endnote w:type="continuationSeparator" w:id="0">
    <w:p w14:paraId="0879758B" w14:textId="77777777" w:rsidR="00BF2A28" w:rsidRDefault="00BF2A28" w:rsidP="0089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BEE0" w14:textId="77777777" w:rsidR="00BF2A28" w:rsidRDefault="00BF2A28" w:rsidP="00894C7C">
      <w:r>
        <w:separator/>
      </w:r>
    </w:p>
  </w:footnote>
  <w:footnote w:type="continuationSeparator" w:id="0">
    <w:p w14:paraId="52E78C81" w14:textId="77777777" w:rsidR="00BF2A28" w:rsidRDefault="00BF2A28" w:rsidP="0089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F753" w14:textId="70B5F8CA" w:rsidR="00B10A34" w:rsidRDefault="006D4968" w:rsidP="00B10A34">
    <w:pPr>
      <w:pStyle w:val="Intestazione"/>
    </w:pPr>
    <w:r w:rsidRPr="00575596">
      <w:rPr>
        <w:noProof/>
      </w:rPr>
      <w:drawing>
        <wp:anchor distT="0" distB="0" distL="114300" distR="114300" simplePos="0" relativeHeight="251660288" behindDoc="0" locked="0" layoutInCell="1" allowOverlap="1" wp14:anchorId="61B060F7" wp14:editId="4C521BBC">
          <wp:simplePos x="0" y="0"/>
          <wp:positionH relativeFrom="column">
            <wp:posOffset>3295650</wp:posOffset>
          </wp:positionH>
          <wp:positionV relativeFrom="paragraph">
            <wp:posOffset>-179713</wp:posOffset>
          </wp:positionV>
          <wp:extent cx="1322070" cy="631190"/>
          <wp:effectExtent l="0" t="0" r="0" b="3810"/>
          <wp:wrapThrough wrapText="bothSides">
            <wp:wrapPolygon edited="0">
              <wp:start x="8922" y="0"/>
              <wp:lineTo x="7470" y="4346"/>
              <wp:lineTo x="4772" y="13907"/>
              <wp:lineTo x="0" y="17819"/>
              <wp:lineTo x="0" y="20427"/>
              <wp:lineTo x="207" y="21296"/>
              <wp:lineTo x="20127" y="21296"/>
              <wp:lineTo x="21372" y="20861"/>
              <wp:lineTo x="21164" y="17819"/>
              <wp:lineTo x="15977" y="13907"/>
              <wp:lineTo x="16184" y="13907"/>
              <wp:lineTo x="13280" y="6954"/>
              <wp:lineTo x="13695" y="3911"/>
              <wp:lineTo x="12865" y="869"/>
              <wp:lineTo x="11620" y="0"/>
              <wp:lineTo x="8922" y="0"/>
            </wp:wrapPolygon>
          </wp:wrapThrough>
          <wp:docPr id="1232993771" name="Immagine 1" descr="Immagine che contiene Elementi grafici, grafic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993771" name="Immagine 1" descr="Immagine che contiene Elementi grafici, grafica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596">
      <w:rPr>
        <w:noProof/>
      </w:rPr>
      <w:drawing>
        <wp:anchor distT="0" distB="0" distL="114300" distR="114300" simplePos="0" relativeHeight="251659264" behindDoc="0" locked="0" layoutInCell="1" allowOverlap="1" wp14:anchorId="707458A9" wp14:editId="38DDA34E">
          <wp:simplePos x="0" y="0"/>
          <wp:positionH relativeFrom="margin">
            <wp:posOffset>1341911</wp:posOffset>
          </wp:positionH>
          <wp:positionV relativeFrom="margin">
            <wp:posOffset>-586740</wp:posOffset>
          </wp:positionV>
          <wp:extent cx="1038860" cy="586740"/>
          <wp:effectExtent l="0" t="0" r="2540" b="0"/>
          <wp:wrapSquare wrapText="bothSides"/>
          <wp:docPr id="1284288685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88685" name="Immagine 1" descr="Immagine che contiene testo, Elementi grafici, Carattere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86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A34">
      <w:t xml:space="preserve"> </w:t>
    </w:r>
  </w:p>
  <w:p w14:paraId="53321566" w14:textId="64B0D3C1" w:rsidR="00B10A34" w:rsidRDefault="00B10A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3254"/>
    <w:multiLevelType w:val="multilevel"/>
    <w:tmpl w:val="1230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B5C1F"/>
    <w:multiLevelType w:val="multilevel"/>
    <w:tmpl w:val="AE0C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22E70"/>
    <w:multiLevelType w:val="hybridMultilevel"/>
    <w:tmpl w:val="5FCA5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D1D8D"/>
    <w:multiLevelType w:val="multilevel"/>
    <w:tmpl w:val="B5E4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884903">
    <w:abstractNumId w:val="2"/>
  </w:num>
  <w:num w:numId="2" w16cid:durableId="1616398844">
    <w:abstractNumId w:val="1"/>
  </w:num>
  <w:num w:numId="3" w16cid:durableId="1039479207">
    <w:abstractNumId w:val="3"/>
  </w:num>
  <w:num w:numId="4" w16cid:durableId="1496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1"/>
    <w:rsid w:val="000151EB"/>
    <w:rsid w:val="00022D32"/>
    <w:rsid w:val="00061EE3"/>
    <w:rsid w:val="00071DA0"/>
    <w:rsid w:val="00073B85"/>
    <w:rsid w:val="00097928"/>
    <w:rsid w:val="000B3F71"/>
    <w:rsid w:val="000B5113"/>
    <w:rsid w:val="000F44F2"/>
    <w:rsid w:val="001071FE"/>
    <w:rsid w:val="00123712"/>
    <w:rsid w:val="001311AF"/>
    <w:rsid w:val="00133FEA"/>
    <w:rsid w:val="00134B47"/>
    <w:rsid w:val="00143E7C"/>
    <w:rsid w:val="001534CE"/>
    <w:rsid w:val="00196599"/>
    <w:rsid w:val="001D63A9"/>
    <w:rsid w:val="00290A4C"/>
    <w:rsid w:val="002940D3"/>
    <w:rsid w:val="002A59DF"/>
    <w:rsid w:val="002A7B0A"/>
    <w:rsid w:val="002E093D"/>
    <w:rsid w:val="00326577"/>
    <w:rsid w:val="003518DD"/>
    <w:rsid w:val="003A11EB"/>
    <w:rsid w:val="003A5C2D"/>
    <w:rsid w:val="003C4849"/>
    <w:rsid w:val="003E42C3"/>
    <w:rsid w:val="00420ECC"/>
    <w:rsid w:val="004267E8"/>
    <w:rsid w:val="0043147C"/>
    <w:rsid w:val="00444712"/>
    <w:rsid w:val="00444E24"/>
    <w:rsid w:val="00462CAE"/>
    <w:rsid w:val="0047572E"/>
    <w:rsid w:val="005064E1"/>
    <w:rsid w:val="005276F4"/>
    <w:rsid w:val="005363FF"/>
    <w:rsid w:val="005568B8"/>
    <w:rsid w:val="00577F8D"/>
    <w:rsid w:val="0058287A"/>
    <w:rsid w:val="005D360E"/>
    <w:rsid w:val="00617CCF"/>
    <w:rsid w:val="00633837"/>
    <w:rsid w:val="00634EE6"/>
    <w:rsid w:val="00657C19"/>
    <w:rsid w:val="00671543"/>
    <w:rsid w:val="0067206E"/>
    <w:rsid w:val="006962CD"/>
    <w:rsid w:val="00697920"/>
    <w:rsid w:val="006D4968"/>
    <w:rsid w:val="006E1B36"/>
    <w:rsid w:val="006F1B5F"/>
    <w:rsid w:val="006F666A"/>
    <w:rsid w:val="00785CBB"/>
    <w:rsid w:val="00793950"/>
    <w:rsid w:val="007A55B0"/>
    <w:rsid w:val="007B3852"/>
    <w:rsid w:val="007C1800"/>
    <w:rsid w:val="007D5AD4"/>
    <w:rsid w:val="007F0B55"/>
    <w:rsid w:val="007F1A1F"/>
    <w:rsid w:val="008013B9"/>
    <w:rsid w:val="008014A0"/>
    <w:rsid w:val="00835C12"/>
    <w:rsid w:val="00864CA6"/>
    <w:rsid w:val="00893845"/>
    <w:rsid w:val="00894C7C"/>
    <w:rsid w:val="00897012"/>
    <w:rsid w:val="008B5033"/>
    <w:rsid w:val="008E079B"/>
    <w:rsid w:val="008E5AE1"/>
    <w:rsid w:val="009025C0"/>
    <w:rsid w:val="00920DCB"/>
    <w:rsid w:val="00934D6F"/>
    <w:rsid w:val="00940C3D"/>
    <w:rsid w:val="009639C3"/>
    <w:rsid w:val="009E5071"/>
    <w:rsid w:val="009E67F6"/>
    <w:rsid w:val="00A575ED"/>
    <w:rsid w:val="00AB17F1"/>
    <w:rsid w:val="00AC151E"/>
    <w:rsid w:val="00AF2371"/>
    <w:rsid w:val="00B10A34"/>
    <w:rsid w:val="00B27976"/>
    <w:rsid w:val="00B528A1"/>
    <w:rsid w:val="00B76855"/>
    <w:rsid w:val="00B806C0"/>
    <w:rsid w:val="00B91462"/>
    <w:rsid w:val="00BA0731"/>
    <w:rsid w:val="00BB27EE"/>
    <w:rsid w:val="00BD4667"/>
    <w:rsid w:val="00BF2A28"/>
    <w:rsid w:val="00C1391E"/>
    <w:rsid w:val="00C140A7"/>
    <w:rsid w:val="00C409FF"/>
    <w:rsid w:val="00C73752"/>
    <w:rsid w:val="00C83A46"/>
    <w:rsid w:val="00C976E0"/>
    <w:rsid w:val="00CA569E"/>
    <w:rsid w:val="00CE4B45"/>
    <w:rsid w:val="00D02B40"/>
    <w:rsid w:val="00D309F1"/>
    <w:rsid w:val="00D424DF"/>
    <w:rsid w:val="00D87637"/>
    <w:rsid w:val="00D9036E"/>
    <w:rsid w:val="00D94BD9"/>
    <w:rsid w:val="00DD3AFA"/>
    <w:rsid w:val="00E01606"/>
    <w:rsid w:val="00E12A00"/>
    <w:rsid w:val="00E77467"/>
    <w:rsid w:val="00E93D8A"/>
    <w:rsid w:val="00EC31C1"/>
    <w:rsid w:val="00EE113F"/>
    <w:rsid w:val="00EF3A79"/>
    <w:rsid w:val="00F02039"/>
    <w:rsid w:val="00F055C0"/>
    <w:rsid w:val="00F12436"/>
    <w:rsid w:val="00F413BD"/>
    <w:rsid w:val="00F41609"/>
    <w:rsid w:val="00F83A2F"/>
    <w:rsid w:val="00F90652"/>
    <w:rsid w:val="00FC298E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CDE4"/>
  <w15:chartTrackingRefBased/>
  <w15:docId w15:val="{C82C97DE-99EA-154A-86E7-467CBCF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C7C"/>
  </w:style>
  <w:style w:type="paragraph" w:styleId="Pidipagina">
    <w:name w:val="footer"/>
    <w:basedOn w:val="Normale"/>
    <w:link w:val="Pidipagina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C7C"/>
  </w:style>
  <w:style w:type="paragraph" w:styleId="Paragrafoelenco">
    <w:name w:val="List Paragraph"/>
    <w:basedOn w:val="Normale"/>
    <w:uiPriority w:val="34"/>
    <w:qFormat/>
    <w:rsid w:val="00B10A34"/>
    <w:pPr>
      <w:ind w:left="720"/>
      <w:contextualSpacing/>
    </w:pPr>
    <w:rPr>
      <w:rFonts w:ascii="Times New Roman" w:eastAsia="Calibri" w:hAnsi="Times New Roman" w:cs="Times New Roman"/>
      <w:noProof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7A55B0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Carpredefinitoparagrafo"/>
    <w:rsid w:val="007B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822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680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Canali Aperti</cp:lastModifiedBy>
  <cp:revision>59</cp:revision>
  <cp:lastPrinted>2025-01-31T12:27:00Z</cp:lastPrinted>
  <dcterms:created xsi:type="dcterms:W3CDTF">2025-01-23T18:22:00Z</dcterms:created>
  <dcterms:modified xsi:type="dcterms:W3CDTF">2026-01-30T14:03:00Z</dcterms:modified>
</cp:coreProperties>
</file>