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BF61" w14:textId="77777777" w:rsidR="00207492" w:rsidRDefault="0085376C" w:rsidP="00207492">
      <w:pPr>
        <w:jc w:val="both"/>
        <w:rPr>
          <w:rFonts w:ascii="Helvetica" w:hAnsi="Helvetica"/>
        </w:rPr>
      </w:pPr>
      <w:r w:rsidRPr="00575596">
        <w:rPr>
          <w:noProof/>
        </w:rPr>
        <w:drawing>
          <wp:anchor distT="0" distB="0" distL="114300" distR="114300" simplePos="0" relativeHeight="251659264" behindDoc="0" locked="0" layoutInCell="1" allowOverlap="1" wp14:anchorId="0F62535E" wp14:editId="0D000F39">
            <wp:simplePos x="0" y="0"/>
            <wp:positionH relativeFrom="margin">
              <wp:posOffset>2282974</wp:posOffset>
            </wp:positionH>
            <wp:positionV relativeFrom="margin">
              <wp:posOffset>-523875</wp:posOffset>
            </wp:positionV>
            <wp:extent cx="1407160" cy="671830"/>
            <wp:effectExtent l="0" t="0" r="2540" b="1270"/>
            <wp:wrapSquare wrapText="bothSides"/>
            <wp:docPr id="1232993771" name="Immagine 1" descr="Immagine che contiene Elementi grafici, grafic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771" name="Immagine 1" descr="Immagine che contiene Elementi grafici, grafica, Carattere, schermata&#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7160" cy="671830"/>
                    </a:xfrm>
                    <a:prstGeom prst="rect">
                      <a:avLst/>
                    </a:prstGeom>
                  </pic:spPr>
                </pic:pic>
              </a:graphicData>
            </a:graphic>
            <wp14:sizeRelH relativeFrom="page">
              <wp14:pctWidth>0</wp14:pctWidth>
            </wp14:sizeRelH>
            <wp14:sizeRelV relativeFrom="page">
              <wp14:pctHeight>0</wp14:pctHeight>
            </wp14:sizeRelV>
          </wp:anchor>
        </w:drawing>
      </w:r>
    </w:p>
    <w:p w14:paraId="2E58F4CD" w14:textId="3C3B2EC7" w:rsidR="0085376C" w:rsidRPr="00C463B8" w:rsidRDefault="00F868B5" w:rsidP="0085376C">
      <w:pPr>
        <w:jc w:val="center"/>
        <w:rPr>
          <w:rFonts w:ascii="Helvetica" w:hAnsi="Helvetica" w:cs="Helvetica"/>
          <w:b/>
          <w:bCs/>
          <w:sz w:val="32"/>
          <w:szCs w:val="32"/>
          <w:u w:val="single"/>
        </w:rPr>
      </w:pPr>
      <w:r>
        <w:rPr>
          <w:rFonts w:ascii="Helvetica" w:hAnsi="Helvetica" w:cs="Helvetica"/>
          <w:b/>
          <w:bCs/>
          <w:sz w:val="32"/>
          <w:szCs w:val="32"/>
          <w:u w:val="single"/>
        </w:rPr>
        <w:t>COMUNICATO</w:t>
      </w:r>
      <w:r w:rsidR="0085376C" w:rsidRPr="00C463B8">
        <w:rPr>
          <w:rFonts w:ascii="Helvetica" w:hAnsi="Helvetica" w:cs="Helvetica"/>
          <w:b/>
          <w:bCs/>
          <w:sz w:val="32"/>
          <w:szCs w:val="32"/>
          <w:u w:val="single"/>
        </w:rPr>
        <w:t xml:space="preserve"> STAMPA</w:t>
      </w:r>
    </w:p>
    <w:p w14:paraId="311CBE00" w14:textId="244FDBAD" w:rsidR="00F868B5" w:rsidRPr="00F868B5" w:rsidRDefault="00F868B5" w:rsidP="00F868B5">
      <w:pPr>
        <w:jc w:val="center"/>
        <w:rPr>
          <w:rFonts w:ascii="Helvetica" w:hAnsi="Helvetica" w:cs="Arial"/>
          <w:color w:val="000000"/>
          <w:sz w:val="22"/>
          <w:szCs w:val="22"/>
        </w:rPr>
      </w:pPr>
      <w:r>
        <w:rPr>
          <w:rFonts w:ascii="Helvetica" w:hAnsi="Helvetica" w:cs="Arial"/>
          <w:b/>
          <w:bCs/>
          <w:color w:val="000000"/>
          <w:sz w:val="22"/>
          <w:szCs w:val="22"/>
        </w:rPr>
        <w:t xml:space="preserve">Stretto di Hormuz, </w:t>
      </w:r>
      <w:r w:rsidRPr="00F868B5">
        <w:rPr>
          <w:rFonts w:ascii="Helvetica" w:hAnsi="Helvetica" w:cs="Arial"/>
          <w:b/>
          <w:bCs/>
          <w:color w:val="000000"/>
          <w:sz w:val="22"/>
          <w:szCs w:val="22"/>
        </w:rPr>
        <w:t>Confitarma: rafforzare la presenza navale italiana per tutelare naviglio mercantile</w:t>
      </w:r>
      <w:r w:rsidR="00664475">
        <w:rPr>
          <w:rFonts w:ascii="Helvetica" w:hAnsi="Helvetica" w:cs="Arial"/>
          <w:b/>
          <w:bCs/>
          <w:color w:val="000000"/>
          <w:sz w:val="22"/>
          <w:szCs w:val="22"/>
        </w:rPr>
        <w:t>, marittimi</w:t>
      </w:r>
      <w:r w:rsidRPr="00F868B5">
        <w:rPr>
          <w:rFonts w:ascii="Helvetica" w:hAnsi="Helvetica" w:cs="Arial"/>
          <w:b/>
          <w:bCs/>
          <w:color w:val="000000"/>
          <w:sz w:val="22"/>
          <w:szCs w:val="22"/>
        </w:rPr>
        <w:t xml:space="preserve"> e sicurezza delle rotte</w:t>
      </w:r>
    </w:p>
    <w:p w14:paraId="520271C7" w14:textId="77777777" w:rsidR="007A064E" w:rsidRDefault="007A064E" w:rsidP="000D3644">
      <w:pPr>
        <w:jc w:val="both"/>
        <w:rPr>
          <w:rFonts w:ascii="Helvetica" w:hAnsi="Helvetica" w:cs="Arial"/>
          <w:i/>
          <w:iCs/>
          <w:color w:val="000000"/>
          <w:sz w:val="20"/>
          <w:szCs w:val="20"/>
        </w:rPr>
      </w:pPr>
    </w:p>
    <w:p w14:paraId="6016049C" w14:textId="123902AD" w:rsidR="00E736EA" w:rsidRDefault="000D3644" w:rsidP="004F3EE0">
      <w:pPr>
        <w:jc w:val="both"/>
        <w:rPr>
          <w:rFonts w:ascii="Helvetica" w:hAnsi="Helvetica" w:cs="Arial"/>
          <w:color w:val="000000"/>
          <w:sz w:val="22"/>
          <w:szCs w:val="22"/>
        </w:rPr>
      </w:pPr>
      <w:r w:rsidRPr="004E7276">
        <w:rPr>
          <w:rFonts w:ascii="Helvetica" w:hAnsi="Helvetica" w:cs="Arial"/>
          <w:i/>
          <w:iCs/>
          <w:color w:val="000000"/>
          <w:sz w:val="18"/>
          <w:szCs w:val="18"/>
        </w:rPr>
        <w:t xml:space="preserve">Roma, </w:t>
      </w:r>
      <w:r w:rsidR="00274805" w:rsidRPr="004E7276">
        <w:rPr>
          <w:rFonts w:ascii="Helvetica" w:hAnsi="Helvetica" w:cs="Arial"/>
          <w:i/>
          <w:iCs/>
          <w:color w:val="000000"/>
          <w:sz w:val="18"/>
          <w:szCs w:val="18"/>
        </w:rPr>
        <w:t>10</w:t>
      </w:r>
      <w:r w:rsidRPr="004E7276">
        <w:rPr>
          <w:rFonts w:ascii="Helvetica" w:hAnsi="Helvetica" w:cs="Arial"/>
          <w:i/>
          <w:iCs/>
          <w:color w:val="000000"/>
          <w:sz w:val="18"/>
          <w:szCs w:val="18"/>
        </w:rPr>
        <w:t xml:space="preserve"> </w:t>
      </w:r>
      <w:r w:rsidR="00F868B5" w:rsidRPr="004E7276">
        <w:rPr>
          <w:rFonts w:ascii="Helvetica" w:hAnsi="Helvetica" w:cs="Arial"/>
          <w:i/>
          <w:iCs/>
          <w:color w:val="000000"/>
          <w:sz w:val="18"/>
          <w:szCs w:val="18"/>
        </w:rPr>
        <w:t>marzo</w:t>
      </w:r>
      <w:r w:rsidRPr="004E7276">
        <w:rPr>
          <w:rFonts w:ascii="Helvetica" w:hAnsi="Helvetica" w:cs="Arial"/>
          <w:i/>
          <w:iCs/>
          <w:color w:val="000000"/>
          <w:sz w:val="18"/>
          <w:szCs w:val="18"/>
        </w:rPr>
        <w:t xml:space="preserve"> 202</w:t>
      </w:r>
      <w:r w:rsidR="00274805" w:rsidRPr="004E7276">
        <w:rPr>
          <w:rFonts w:ascii="Helvetica" w:hAnsi="Helvetica" w:cs="Arial"/>
          <w:i/>
          <w:iCs/>
          <w:color w:val="000000"/>
          <w:sz w:val="18"/>
          <w:szCs w:val="18"/>
        </w:rPr>
        <w:t>6</w:t>
      </w:r>
      <w:r w:rsidRPr="004E7276">
        <w:rPr>
          <w:rFonts w:ascii="Helvetica" w:hAnsi="Helvetica" w:cs="Arial"/>
          <w:color w:val="000000"/>
        </w:rPr>
        <w:t xml:space="preserve"> –</w:t>
      </w:r>
      <w:r w:rsidR="007E7D36" w:rsidRPr="004E7276">
        <w:rPr>
          <w:rFonts w:ascii="Helvetica" w:hAnsi="Helvetica" w:cs="Arial"/>
          <w:color w:val="000000"/>
          <w:sz w:val="22"/>
          <w:szCs w:val="22"/>
        </w:rPr>
        <w:t xml:space="preserve"> </w:t>
      </w:r>
      <w:r w:rsidR="004F3EE0" w:rsidRPr="004E7276">
        <w:rPr>
          <w:rFonts w:ascii="Helvetica" w:hAnsi="Helvetica" w:cs="Arial"/>
          <w:color w:val="000000"/>
          <w:sz w:val="22"/>
          <w:szCs w:val="22"/>
        </w:rPr>
        <w:t xml:space="preserve">Alla luce del </w:t>
      </w:r>
      <w:r w:rsidR="00E736EA">
        <w:rPr>
          <w:rFonts w:ascii="Helvetica" w:hAnsi="Helvetica" w:cs="Arial"/>
          <w:color w:val="000000"/>
          <w:sz w:val="22"/>
          <w:szCs w:val="22"/>
        </w:rPr>
        <w:t xml:space="preserve">preoccupante </w:t>
      </w:r>
      <w:r w:rsidR="004F3EE0" w:rsidRPr="004E7276">
        <w:rPr>
          <w:rFonts w:ascii="Helvetica" w:hAnsi="Helvetica" w:cs="Arial"/>
          <w:color w:val="000000"/>
          <w:sz w:val="22"/>
          <w:szCs w:val="22"/>
        </w:rPr>
        <w:t xml:space="preserve">quadro </w:t>
      </w:r>
      <w:r w:rsidR="00E736EA">
        <w:rPr>
          <w:rFonts w:ascii="Helvetica" w:hAnsi="Helvetica" w:cs="Arial"/>
          <w:color w:val="000000"/>
          <w:sz w:val="22"/>
          <w:szCs w:val="22"/>
        </w:rPr>
        <w:t>della</w:t>
      </w:r>
      <w:r w:rsidR="004F3EE0" w:rsidRPr="004E7276">
        <w:rPr>
          <w:rFonts w:ascii="Helvetica" w:hAnsi="Helvetica" w:cs="Arial"/>
          <w:color w:val="000000"/>
          <w:sz w:val="22"/>
          <w:szCs w:val="22"/>
        </w:rPr>
        <w:t xml:space="preserve"> sicurezza marittima nel Golfo Persico e nello Stretto di Hormuz, </w:t>
      </w:r>
      <w:r w:rsidR="00BC5965" w:rsidRPr="004E7276">
        <w:rPr>
          <w:rFonts w:ascii="Helvetica" w:hAnsi="Helvetica" w:cs="Arial"/>
          <w:color w:val="000000"/>
          <w:sz w:val="22"/>
          <w:szCs w:val="22"/>
        </w:rPr>
        <w:t xml:space="preserve">il </w:t>
      </w:r>
      <w:r w:rsidR="004F3EE0" w:rsidRPr="004E7276">
        <w:rPr>
          <w:rFonts w:ascii="Helvetica" w:hAnsi="Helvetica" w:cs="Arial"/>
          <w:color w:val="000000"/>
          <w:sz w:val="22"/>
          <w:szCs w:val="22"/>
        </w:rPr>
        <w:t xml:space="preserve">Presidente </w:t>
      </w:r>
      <w:r w:rsidR="00BC5965" w:rsidRPr="004E7276">
        <w:rPr>
          <w:rFonts w:ascii="Helvetica" w:hAnsi="Helvetica" w:cs="Arial"/>
          <w:color w:val="000000"/>
          <w:sz w:val="22"/>
          <w:szCs w:val="22"/>
        </w:rPr>
        <w:t xml:space="preserve">di Confitarma </w:t>
      </w:r>
      <w:r w:rsidR="004F3EE0" w:rsidRPr="004E7276">
        <w:rPr>
          <w:rFonts w:ascii="Helvetica" w:hAnsi="Helvetica" w:cs="Arial"/>
          <w:color w:val="000000"/>
          <w:sz w:val="22"/>
          <w:szCs w:val="22"/>
        </w:rPr>
        <w:t xml:space="preserve">Mario Zanetti </w:t>
      </w:r>
      <w:r w:rsidR="00BC5965" w:rsidRPr="004E7276">
        <w:rPr>
          <w:rFonts w:ascii="Helvetica" w:hAnsi="Helvetica" w:cs="Arial"/>
          <w:color w:val="000000"/>
          <w:sz w:val="22"/>
          <w:szCs w:val="22"/>
        </w:rPr>
        <w:t xml:space="preserve">ha </w:t>
      </w:r>
      <w:r w:rsidR="00825A8A" w:rsidRPr="004E7276">
        <w:rPr>
          <w:rFonts w:ascii="Helvetica" w:hAnsi="Helvetica" w:cs="Arial"/>
          <w:color w:val="000000"/>
          <w:sz w:val="22"/>
          <w:szCs w:val="22"/>
        </w:rPr>
        <w:t>scritto</w:t>
      </w:r>
      <w:r w:rsidR="00754064" w:rsidRPr="004E7276">
        <w:rPr>
          <w:rFonts w:ascii="Helvetica" w:hAnsi="Helvetica" w:cs="Arial"/>
          <w:color w:val="000000"/>
          <w:sz w:val="22"/>
          <w:szCs w:val="22"/>
        </w:rPr>
        <w:t xml:space="preserve"> </w:t>
      </w:r>
      <w:r w:rsidR="004F3EE0" w:rsidRPr="004E7276">
        <w:rPr>
          <w:rFonts w:ascii="Helvetica" w:hAnsi="Helvetica" w:cs="Arial"/>
          <w:color w:val="000000"/>
          <w:sz w:val="22"/>
          <w:szCs w:val="22"/>
        </w:rPr>
        <w:t xml:space="preserve">al Ministro della Difesa </w:t>
      </w:r>
      <w:r w:rsidR="004F3EE0" w:rsidRPr="004E7276">
        <w:rPr>
          <w:rFonts w:ascii="Helvetica" w:hAnsi="Helvetica" w:cs="Arial"/>
          <w:b/>
          <w:bCs/>
          <w:color w:val="000000"/>
          <w:sz w:val="22"/>
          <w:szCs w:val="22"/>
        </w:rPr>
        <w:t>Guido Crosetto</w:t>
      </w:r>
      <w:r w:rsidR="00980AB7" w:rsidRPr="004E7276">
        <w:rPr>
          <w:rFonts w:ascii="Helvetica" w:hAnsi="Helvetica" w:cs="Arial"/>
          <w:color w:val="000000"/>
          <w:sz w:val="22"/>
          <w:szCs w:val="22"/>
        </w:rPr>
        <w:t xml:space="preserve"> e per conoscenza </w:t>
      </w:r>
      <w:r w:rsidR="004F3EE0" w:rsidRPr="004E7276">
        <w:rPr>
          <w:rFonts w:ascii="Helvetica" w:hAnsi="Helvetica" w:cs="Arial"/>
          <w:color w:val="000000"/>
          <w:sz w:val="22"/>
          <w:szCs w:val="22"/>
        </w:rPr>
        <w:t xml:space="preserve">al Ministro delle Infrastrutture e dei Trasporti </w:t>
      </w:r>
      <w:r w:rsidR="004F3EE0" w:rsidRPr="004E7276">
        <w:rPr>
          <w:rFonts w:ascii="Helvetica" w:hAnsi="Helvetica" w:cs="Arial"/>
          <w:b/>
          <w:bCs/>
          <w:color w:val="000000"/>
          <w:sz w:val="22"/>
          <w:szCs w:val="22"/>
        </w:rPr>
        <w:t>Matteo Salvini</w:t>
      </w:r>
      <w:r w:rsidR="002A27C8">
        <w:rPr>
          <w:rFonts w:ascii="Helvetica" w:hAnsi="Helvetica" w:cs="Arial"/>
          <w:b/>
          <w:bCs/>
          <w:color w:val="000000"/>
          <w:sz w:val="22"/>
          <w:szCs w:val="22"/>
        </w:rPr>
        <w:t xml:space="preserve"> </w:t>
      </w:r>
      <w:r w:rsidR="002A27C8" w:rsidRPr="00F7421B">
        <w:rPr>
          <w:rFonts w:ascii="Helvetica" w:hAnsi="Helvetica" w:cs="Arial"/>
          <w:color w:val="000000"/>
          <w:sz w:val="22"/>
          <w:szCs w:val="22"/>
        </w:rPr>
        <w:t>e alle altre autorità competenti</w:t>
      </w:r>
      <w:r w:rsidR="004F3EE0" w:rsidRPr="004E7276">
        <w:rPr>
          <w:rFonts w:ascii="Helvetica" w:hAnsi="Helvetica" w:cs="Arial"/>
          <w:color w:val="000000"/>
          <w:sz w:val="22"/>
          <w:szCs w:val="22"/>
        </w:rPr>
        <w:t xml:space="preserve">, </w:t>
      </w:r>
      <w:bookmarkStart w:id="0" w:name="OLE_LINK1"/>
      <w:r w:rsidR="004F3EE0" w:rsidRPr="004E7276">
        <w:rPr>
          <w:rFonts w:ascii="Helvetica" w:hAnsi="Helvetica" w:cs="Arial"/>
          <w:color w:val="000000"/>
          <w:sz w:val="22"/>
          <w:szCs w:val="22"/>
        </w:rPr>
        <w:t xml:space="preserve">per richiamare l’attenzione delle </w:t>
      </w:r>
      <w:r w:rsidR="00E736EA">
        <w:rPr>
          <w:rFonts w:ascii="Helvetica" w:hAnsi="Helvetica" w:cs="Arial"/>
          <w:color w:val="000000"/>
          <w:sz w:val="22"/>
          <w:szCs w:val="22"/>
        </w:rPr>
        <w:t>I</w:t>
      </w:r>
      <w:r w:rsidR="004F3EE0" w:rsidRPr="004E7276">
        <w:rPr>
          <w:rFonts w:ascii="Helvetica" w:hAnsi="Helvetica" w:cs="Arial"/>
          <w:color w:val="000000"/>
          <w:sz w:val="22"/>
          <w:szCs w:val="22"/>
        </w:rPr>
        <w:t xml:space="preserve">stituzioni </w:t>
      </w:r>
      <w:r w:rsidR="00DC5366">
        <w:rPr>
          <w:rFonts w:ascii="Helvetica" w:hAnsi="Helvetica" w:cs="Arial"/>
          <w:color w:val="000000"/>
          <w:sz w:val="22"/>
          <w:szCs w:val="22"/>
        </w:rPr>
        <w:t xml:space="preserve">sull’escalation del </w:t>
      </w:r>
      <w:r w:rsidR="004F3EE0" w:rsidRPr="004E7276">
        <w:rPr>
          <w:rFonts w:ascii="Helvetica" w:hAnsi="Helvetica" w:cs="Arial"/>
          <w:color w:val="000000"/>
          <w:sz w:val="22"/>
          <w:szCs w:val="22"/>
        </w:rPr>
        <w:t xml:space="preserve">rischio </w:t>
      </w:r>
      <w:r w:rsidR="00DC5366">
        <w:rPr>
          <w:rFonts w:ascii="Helvetica" w:hAnsi="Helvetica" w:cs="Arial"/>
          <w:color w:val="000000"/>
          <w:sz w:val="22"/>
          <w:szCs w:val="22"/>
        </w:rPr>
        <w:t>p</w:t>
      </w:r>
      <w:r w:rsidR="00FA63F3" w:rsidRPr="004E7276">
        <w:rPr>
          <w:rFonts w:ascii="Helvetica" w:hAnsi="Helvetica" w:cs="Arial"/>
          <w:color w:val="000000"/>
          <w:sz w:val="22"/>
          <w:szCs w:val="22"/>
        </w:rPr>
        <w:t>e</w:t>
      </w:r>
      <w:r w:rsidR="00DC5366">
        <w:rPr>
          <w:rFonts w:ascii="Helvetica" w:hAnsi="Helvetica" w:cs="Arial"/>
          <w:color w:val="000000"/>
          <w:sz w:val="22"/>
          <w:szCs w:val="22"/>
        </w:rPr>
        <w:t>r i</w:t>
      </w:r>
      <w:r w:rsidR="00FA63F3" w:rsidRPr="004E7276">
        <w:rPr>
          <w:rFonts w:ascii="Helvetica" w:hAnsi="Helvetica" w:cs="Arial"/>
          <w:color w:val="000000"/>
          <w:sz w:val="22"/>
          <w:szCs w:val="22"/>
        </w:rPr>
        <w:t xml:space="preserve"> marittimi imp</w:t>
      </w:r>
      <w:r w:rsidR="00DC5366">
        <w:rPr>
          <w:rFonts w:ascii="Helvetica" w:hAnsi="Helvetica" w:cs="Arial"/>
          <w:color w:val="000000"/>
          <w:sz w:val="22"/>
          <w:szCs w:val="22"/>
        </w:rPr>
        <w:t>ie</w:t>
      </w:r>
      <w:r w:rsidR="00FA63F3" w:rsidRPr="004E7276">
        <w:rPr>
          <w:rFonts w:ascii="Helvetica" w:hAnsi="Helvetica" w:cs="Arial"/>
          <w:color w:val="000000"/>
          <w:sz w:val="22"/>
          <w:szCs w:val="22"/>
        </w:rPr>
        <w:t xml:space="preserve">gati </w:t>
      </w:r>
      <w:r w:rsidR="00E736EA">
        <w:rPr>
          <w:rFonts w:ascii="Helvetica" w:hAnsi="Helvetica" w:cs="Arial"/>
          <w:color w:val="000000"/>
          <w:sz w:val="22"/>
          <w:szCs w:val="22"/>
        </w:rPr>
        <w:t>sul</w:t>
      </w:r>
      <w:r w:rsidR="004F3EE0" w:rsidRPr="004E7276">
        <w:rPr>
          <w:rFonts w:ascii="Helvetica" w:hAnsi="Helvetica" w:cs="Arial"/>
          <w:color w:val="000000"/>
          <w:sz w:val="22"/>
          <w:szCs w:val="22"/>
        </w:rPr>
        <w:t xml:space="preserve"> naviglio mercantile </w:t>
      </w:r>
      <w:r w:rsidR="00DC5366">
        <w:rPr>
          <w:rFonts w:ascii="Helvetica" w:hAnsi="Helvetica" w:cs="Arial"/>
          <w:color w:val="000000"/>
          <w:sz w:val="22"/>
          <w:szCs w:val="22"/>
        </w:rPr>
        <w:t>impegnato n</w:t>
      </w:r>
      <w:r w:rsidR="004F3EE0" w:rsidRPr="004E7276">
        <w:rPr>
          <w:rFonts w:ascii="Helvetica" w:hAnsi="Helvetica" w:cs="Arial"/>
          <w:color w:val="000000"/>
          <w:sz w:val="22"/>
          <w:szCs w:val="22"/>
        </w:rPr>
        <w:t>ell’area.</w:t>
      </w:r>
      <w:bookmarkEnd w:id="0"/>
      <w:r w:rsidR="00E736EA">
        <w:rPr>
          <w:rFonts w:ascii="Helvetica" w:hAnsi="Helvetica" w:cs="Arial"/>
          <w:color w:val="000000"/>
          <w:sz w:val="22"/>
          <w:szCs w:val="22"/>
        </w:rPr>
        <w:t xml:space="preserve"> </w:t>
      </w:r>
    </w:p>
    <w:p w14:paraId="063F67F9" w14:textId="77777777" w:rsidR="00E736EA" w:rsidRDefault="00E736EA" w:rsidP="004F3EE0">
      <w:pPr>
        <w:jc w:val="both"/>
        <w:rPr>
          <w:rFonts w:ascii="Helvetica" w:hAnsi="Helvetica" w:cs="Arial"/>
          <w:color w:val="000000"/>
          <w:sz w:val="22"/>
          <w:szCs w:val="22"/>
        </w:rPr>
      </w:pPr>
    </w:p>
    <w:p w14:paraId="13BC0792" w14:textId="194DA744" w:rsidR="00E736EA" w:rsidRDefault="00E736EA" w:rsidP="004F3EE0">
      <w:pPr>
        <w:jc w:val="both"/>
        <w:rPr>
          <w:rFonts w:ascii="Helvetica" w:hAnsi="Helvetica" w:cs="Arial"/>
          <w:color w:val="000000"/>
          <w:sz w:val="22"/>
          <w:szCs w:val="22"/>
        </w:rPr>
      </w:pPr>
      <w:r>
        <w:rPr>
          <w:rFonts w:ascii="Helvetica" w:hAnsi="Helvetica" w:cs="Arial"/>
          <w:color w:val="000000"/>
          <w:sz w:val="22"/>
          <w:szCs w:val="22"/>
        </w:rPr>
        <w:t xml:space="preserve">Il Presidente, </w:t>
      </w:r>
      <w:r w:rsidR="00FB337C">
        <w:rPr>
          <w:rFonts w:ascii="Helvetica" w:hAnsi="Helvetica" w:cs="Arial"/>
          <w:color w:val="000000"/>
          <w:sz w:val="22"/>
          <w:szCs w:val="22"/>
        </w:rPr>
        <w:t>nel ribadire</w:t>
      </w:r>
      <w:r>
        <w:rPr>
          <w:rFonts w:ascii="Helvetica" w:hAnsi="Helvetica" w:cs="Arial"/>
          <w:color w:val="000000"/>
          <w:sz w:val="22"/>
          <w:szCs w:val="22"/>
        </w:rPr>
        <w:t xml:space="preserve"> l’</w:t>
      </w:r>
      <w:r w:rsidRPr="00E736EA">
        <w:rPr>
          <w:rFonts w:ascii="Helvetica" w:hAnsi="Helvetica" w:cs="Arial"/>
          <w:color w:val="000000"/>
          <w:sz w:val="22"/>
          <w:szCs w:val="22"/>
        </w:rPr>
        <w:t xml:space="preserve">apprezzamento </w:t>
      </w:r>
      <w:r>
        <w:rPr>
          <w:rFonts w:ascii="Helvetica" w:hAnsi="Helvetica" w:cs="Arial"/>
          <w:color w:val="000000"/>
          <w:sz w:val="22"/>
          <w:szCs w:val="22"/>
        </w:rPr>
        <w:t>dell’armamento nazionale per l’azione</w:t>
      </w:r>
      <w:r w:rsidRPr="00E736EA">
        <w:rPr>
          <w:rFonts w:ascii="Helvetica" w:hAnsi="Helvetica" w:cs="Arial"/>
          <w:color w:val="000000"/>
          <w:sz w:val="22"/>
          <w:szCs w:val="22"/>
        </w:rPr>
        <w:t xml:space="preserve"> che la Marina Militare e il Corpo delle Capitanerie di Porto – Guardia Costiera </w:t>
      </w:r>
      <w:r w:rsidR="00DC5366">
        <w:rPr>
          <w:rFonts w:ascii="Helvetica" w:hAnsi="Helvetica" w:cs="Arial"/>
          <w:color w:val="000000"/>
          <w:sz w:val="22"/>
          <w:szCs w:val="22"/>
        </w:rPr>
        <w:t xml:space="preserve">da sempre </w:t>
      </w:r>
      <w:r>
        <w:rPr>
          <w:rFonts w:ascii="Helvetica" w:hAnsi="Helvetica" w:cs="Arial"/>
          <w:color w:val="000000"/>
          <w:sz w:val="22"/>
          <w:szCs w:val="22"/>
        </w:rPr>
        <w:t>svolgono</w:t>
      </w:r>
      <w:r w:rsidRPr="00E736EA">
        <w:rPr>
          <w:rFonts w:ascii="Helvetica" w:hAnsi="Helvetica" w:cs="Arial"/>
          <w:color w:val="000000"/>
          <w:sz w:val="22"/>
          <w:szCs w:val="22"/>
        </w:rPr>
        <w:t xml:space="preserve"> quotidianamente </w:t>
      </w:r>
      <w:r>
        <w:rPr>
          <w:rFonts w:ascii="Helvetica" w:hAnsi="Helvetica" w:cs="Arial"/>
          <w:color w:val="000000"/>
          <w:sz w:val="22"/>
          <w:szCs w:val="22"/>
        </w:rPr>
        <w:t>per l</w:t>
      </w:r>
      <w:r w:rsidRPr="00E736EA">
        <w:rPr>
          <w:rFonts w:ascii="Helvetica" w:hAnsi="Helvetica" w:cs="Arial"/>
          <w:color w:val="000000"/>
          <w:sz w:val="22"/>
          <w:szCs w:val="22"/>
        </w:rPr>
        <w:t>a tutela della sicurezza marittima e degli interessi nazionali</w:t>
      </w:r>
      <w:r>
        <w:rPr>
          <w:rFonts w:ascii="Helvetica" w:hAnsi="Helvetica" w:cs="Arial"/>
          <w:color w:val="000000"/>
          <w:sz w:val="22"/>
          <w:szCs w:val="22"/>
        </w:rPr>
        <w:t xml:space="preserve">, ha evidenziato </w:t>
      </w:r>
      <w:r w:rsidR="00DC5366">
        <w:rPr>
          <w:rFonts w:ascii="Helvetica" w:hAnsi="Helvetica" w:cs="Arial"/>
          <w:color w:val="000000"/>
          <w:sz w:val="22"/>
          <w:szCs w:val="22"/>
        </w:rPr>
        <w:t>quanto</w:t>
      </w:r>
      <w:r w:rsidR="004F3EE0" w:rsidRPr="004E7276">
        <w:rPr>
          <w:rFonts w:ascii="Helvetica" w:hAnsi="Helvetica" w:cs="Arial"/>
          <w:color w:val="000000"/>
          <w:sz w:val="22"/>
          <w:szCs w:val="22"/>
        </w:rPr>
        <w:t xml:space="preserve"> lo </w:t>
      </w:r>
      <w:r w:rsidR="004F3EE0" w:rsidRPr="004E7276">
        <w:rPr>
          <w:rFonts w:ascii="Helvetica" w:hAnsi="Helvetica" w:cs="Arial"/>
          <w:b/>
          <w:bCs/>
          <w:color w:val="000000"/>
          <w:sz w:val="22"/>
          <w:szCs w:val="22"/>
        </w:rPr>
        <w:t>Stretto di Hormuz</w:t>
      </w:r>
      <w:r w:rsidR="004F3EE0" w:rsidRPr="004E7276">
        <w:rPr>
          <w:rFonts w:ascii="Helvetica" w:hAnsi="Helvetica" w:cs="Arial"/>
          <w:color w:val="000000"/>
          <w:sz w:val="22"/>
          <w:szCs w:val="22"/>
        </w:rPr>
        <w:t> rappresent</w:t>
      </w:r>
      <w:r w:rsidR="00DC5366">
        <w:rPr>
          <w:rFonts w:ascii="Helvetica" w:hAnsi="Helvetica" w:cs="Arial"/>
          <w:color w:val="000000"/>
          <w:sz w:val="22"/>
          <w:szCs w:val="22"/>
        </w:rPr>
        <w:t>i</w:t>
      </w:r>
      <w:r w:rsidR="004F3EE0" w:rsidRPr="004E7276">
        <w:rPr>
          <w:rFonts w:ascii="Helvetica" w:hAnsi="Helvetica" w:cs="Arial"/>
          <w:color w:val="000000"/>
          <w:sz w:val="22"/>
          <w:szCs w:val="22"/>
        </w:rPr>
        <w:t xml:space="preserve"> uno snodo strategico per il commercio marittimo ed energetico mondiale. </w:t>
      </w:r>
    </w:p>
    <w:p w14:paraId="22A86ECA" w14:textId="77777777" w:rsidR="00E736EA" w:rsidRDefault="00E736EA" w:rsidP="004F3EE0">
      <w:pPr>
        <w:jc w:val="both"/>
        <w:rPr>
          <w:rFonts w:ascii="Helvetica" w:hAnsi="Helvetica" w:cs="Arial"/>
          <w:color w:val="000000"/>
          <w:sz w:val="22"/>
          <w:szCs w:val="22"/>
        </w:rPr>
      </w:pPr>
    </w:p>
    <w:p w14:paraId="5D7C7D57" w14:textId="2F7B2789" w:rsidR="004F3EE0" w:rsidRPr="004E7276" w:rsidRDefault="004F3EE0" w:rsidP="004F3EE0">
      <w:pPr>
        <w:jc w:val="both"/>
        <w:rPr>
          <w:rFonts w:ascii="Helvetica" w:hAnsi="Helvetica" w:cs="Arial"/>
          <w:color w:val="000000"/>
          <w:sz w:val="22"/>
          <w:szCs w:val="22"/>
        </w:rPr>
      </w:pPr>
      <w:r w:rsidRPr="004E7276">
        <w:rPr>
          <w:rFonts w:ascii="Helvetica" w:hAnsi="Helvetica" w:cs="Arial"/>
          <w:color w:val="000000"/>
          <w:sz w:val="22"/>
          <w:szCs w:val="22"/>
        </w:rPr>
        <w:t>Secondo i dati del Centro Studi di Confitarma, si tratta di uno dei principali </w:t>
      </w:r>
      <w:proofErr w:type="spellStart"/>
      <w:r w:rsidRPr="004E7276">
        <w:rPr>
          <w:rFonts w:ascii="Helvetica" w:hAnsi="Helvetica" w:cs="Arial"/>
          <w:i/>
          <w:iCs/>
          <w:color w:val="000000"/>
          <w:sz w:val="22"/>
          <w:szCs w:val="22"/>
        </w:rPr>
        <w:t>chokepoint</w:t>
      </w:r>
      <w:proofErr w:type="spellEnd"/>
      <w:r w:rsidRPr="004E7276">
        <w:rPr>
          <w:rFonts w:ascii="Helvetica" w:hAnsi="Helvetica" w:cs="Arial"/>
          <w:color w:val="000000"/>
          <w:sz w:val="22"/>
          <w:szCs w:val="22"/>
        </w:rPr>
        <w:t> energetici globali: attraverso questo passaggio transita normalmente circa </w:t>
      </w:r>
      <w:r w:rsidRPr="004E7276">
        <w:rPr>
          <w:rFonts w:ascii="Helvetica" w:hAnsi="Helvetica" w:cs="Arial"/>
          <w:b/>
          <w:bCs/>
          <w:color w:val="000000"/>
          <w:sz w:val="22"/>
          <w:szCs w:val="22"/>
        </w:rPr>
        <w:t>il 38% delle esportazioni mondiali di petrolio trasportato via mare</w:t>
      </w:r>
      <w:r w:rsidRPr="004E7276">
        <w:rPr>
          <w:rFonts w:ascii="Helvetica" w:hAnsi="Helvetica" w:cs="Arial"/>
          <w:color w:val="000000"/>
          <w:sz w:val="22"/>
          <w:szCs w:val="22"/>
        </w:rPr>
        <w:t>, pari a </w:t>
      </w:r>
      <w:r w:rsidRPr="004E7276">
        <w:rPr>
          <w:rFonts w:ascii="Helvetica" w:hAnsi="Helvetica" w:cs="Arial"/>
          <w:b/>
          <w:bCs/>
          <w:color w:val="000000"/>
          <w:sz w:val="22"/>
          <w:szCs w:val="22"/>
        </w:rPr>
        <w:t xml:space="preserve">circa il 20% dell’offerta </w:t>
      </w:r>
      <w:r w:rsidR="007C1B17" w:rsidRPr="004E7276">
        <w:rPr>
          <w:rFonts w:ascii="Helvetica" w:hAnsi="Helvetica" w:cs="Arial"/>
          <w:b/>
          <w:bCs/>
          <w:color w:val="000000"/>
          <w:sz w:val="22"/>
          <w:szCs w:val="22"/>
        </w:rPr>
        <w:t xml:space="preserve">energetica </w:t>
      </w:r>
      <w:r w:rsidRPr="004E7276">
        <w:rPr>
          <w:rFonts w:ascii="Helvetica" w:hAnsi="Helvetica" w:cs="Arial"/>
          <w:b/>
          <w:bCs/>
          <w:color w:val="000000"/>
          <w:sz w:val="22"/>
          <w:szCs w:val="22"/>
        </w:rPr>
        <w:t>globale</w:t>
      </w:r>
      <w:r w:rsidRPr="004E7276">
        <w:rPr>
          <w:rFonts w:ascii="Helvetica" w:hAnsi="Helvetica" w:cs="Arial"/>
          <w:color w:val="000000"/>
          <w:sz w:val="22"/>
          <w:szCs w:val="22"/>
        </w:rPr>
        <w:t>, oltre a </w:t>
      </w:r>
      <w:r w:rsidRPr="004E7276">
        <w:rPr>
          <w:rFonts w:ascii="Helvetica" w:hAnsi="Helvetica" w:cs="Arial"/>
          <w:b/>
          <w:bCs/>
          <w:color w:val="000000"/>
          <w:sz w:val="22"/>
          <w:szCs w:val="22"/>
        </w:rPr>
        <w:t>circa il 30% del commercio marittimo di GPL</w:t>
      </w:r>
      <w:r w:rsidRPr="004E7276">
        <w:rPr>
          <w:rFonts w:ascii="Helvetica" w:hAnsi="Helvetica" w:cs="Arial"/>
          <w:color w:val="000000"/>
          <w:sz w:val="22"/>
          <w:szCs w:val="22"/>
        </w:rPr>
        <w:t> e </w:t>
      </w:r>
      <w:r w:rsidRPr="004E7276">
        <w:rPr>
          <w:rFonts w:ascii="Helvetica" w:hAnsi="Helvetica" w:cs="Arial"/>
          <w:b/>
          <w:bCs/>
          <w:color w:val="000000"/>
          <w:sz w:val="22"/>
          <w:szCs w:val="22"/>
        </w:rPr>
        <w:t>il 20% di quello di GNL</w:t>
      </w:r>
      <w:r w:rsidRPr="004E7276">
        <w:rPr>
          <w:rFonts w:ascii="Helvetica" w:hAnsi="Helvetica" w:cs="Arial"/>
          <w:color w:val="000000"/>
          <w:sz w:val="22"/>
          <w:szCs w:val="22"/>
        </w:rPr>
        <w:t>.</w:t>
      </w:r>
    </w:p>
    <w:p w14:paraId="0BE1616E" w14:textId="77777777" w:rsidR="004F3EE0" w:rsidRPr="004E7276" w:rsidRDefault="004F3EE0" w:rsidP="004F3EE0">
      <w:pPr>
        <w:jc w:val="both"/>
        <w:rPr>
          <w:rFonts w:ascii="Helvetica" w:hAnsi="Helvetica" w:cs="Arial"/>
          <w:color w:val="000000"/>
          <w:sz w:val="22"/>
          <w:szCs w:val="22"/>
        </w:rPr>
      </w:pPr>
      <w:r w:rsidRPr="004E7276">
        <w:rPr>
          <w:rFonts w:ascii="Helvetica" w:hAnsi="Helvetica" w:cs="Arial"/>
          <w:b/>
          <w:bCs/>
          <w:color w:val="000000"/>
          <w:sz w:val="22"/>
          <w:szCs w:val="22"/>
        </w:rPr>
        <w:t>Per l’Italia il tema è particolarmente rilevante:</w:t>
      </w:r>
      <w:r w:rsidRPr="004E7276">
        <w:rPr>
          <w:rFonts w:ascii="Helvetica" w:hAnsi="Helvetica" w:cs="Arial"/>
          <w:color w:val="000000"/>
          <w:sz w:val="22"/>
          <w:szCs w:val="22"/>
        </w:rPr>
        <w:t> nel </w:t>
      </w:r>
      <w:r w:rsidRPr="004E7276">
        <w:rPr>
          <w:rFonts w:ascii="Helvetica" w:hAnsi="Helvetica" w:cs="Arial"/>
          <w:b/>
          <w:bCs/>
          <w:color w:val="000000"/>
          <w:sz w:val="22"/>
          <w:szCs w:val="22"/>
        </w:rPr>
        <w:t>2025</w:t>
      </w:r>
      <w:r w:rsidRPr="004E7276">
        <w:rPr>
          <w:rFonts w:ascii="Helvetica" w:hAnsi="Helvetica" w:cs="Arial"/>
          <w:color w:val="000000"/>
          <w:sz w:val="22"/>
          <w:szCs w:val="22"/>
        </w:rPr>
        <w:t> il nostro Paese ha importato dai Paesi del Golfo Persico </w:t>
      </w:r>
      <w:r w:rsidRPr="004E7276">
        <w:rPr>
          <w:rFonts w:ascii="Helvetica" w:hAnsi="Helvetica" w:cs="Arial"/>
          <w:b/>
          <w:bCs/>
          <w:color w:val="000000"/>
          <w:sz w:val="22"/>
          <w:szCs w:val="22"/>
        </w:rPr>
        <w:t>circa 14,3 milioni di tonnellate di prodotti energetici</w:t>
      </w:r>
      <w:r w:rsidRPr="004E7276">
        <w:rPr>
          <w:rFonts w:ascii="Helvetica" w:hAnsi="Helvetica" w:cs="Arial"/>
          <w:color w:val="000000"/>
          <w:sz w:val="22"/>
          <w:szCs w:val="22"/>
        </w:rPr>
        <w:t>, pari a </w:t>
      </w:r>
      <w:r w:rsidRPr="004E7276">
        <w:rPr>
          <w:rFonts w:ascii="Helvetica" w:hAnsi="Helvetica" w:cs="Arial"/>
          <w:b/>
          <w:bCs/>
          <w:color w:val="000000"/>
          <w:sz w:val="22"/>
          <w:szCs w:val="22"/>
        </w:rPr>
        <w:t>oltre il 13% delle importazioni energetiche complessive</w:t>
      </w:r>
      <w:r w:rsidRPr="004E7276">
        <w:rPr>
          <w:rFonts w:ascii="Helvetica" w:hAnsi="Helvetica" w:cs="Arial"/>
          <w:color w:val="000000"/>
          <w:sz w:val="22"/>
          <w:szCs w:val="22"/>
        </w:rPr>
        <w:t>, volumi che </w:t>
      </w:r>
      <w:r w:rsidRPr="004E7276">
        <w:rPr>
          <w:rFonts w:ascii="Helvetica" w:hAnsi="Helvetica" w:cs="Arial"/>
          <w:b/>
          <w:bCs/>
          <w:color w:val="000000"/>
          <w:sz w:val="22"/>
          <w:szCs w:val="22"/>
        </w:rPr>
        <w:t>arrivano interamente via mare</w:t>
      </w:r>
      <w:r w:rsidRPr="004E7276">
        <w:rPr>
          <w:rFonts w:ascii="Helvetica" w:hAnsi="Helvetica" w:cs="Arial"/>
          <w:color w:val="000000"/>
          <w:sz w:val="22"/>
          <w:szCs w:val="22"/>
        </w:rPr>
        <w:t>.</w:t>
      </w:r>
    </w:p>
    <w:p w14:paraId="6CF305F4" w14:textId="77777777" w:rsidR="004F3EE0" w:rsidRPr="004E7276" w:rsidRDefault="004F3EE0" w:rsidP="004F3EE0">
      <w:pPr>
        <w:jc w:val="both"/>
        <w:rPr>
          <w:rFonts w:ascii="Helvetica" w:hAnsi="Helvetica" w:cs="Arial"/>
          <w:color w:val="000000"/>
          <w:sz w:val="22"/>
          <w:szCs w:val="22"/>
        </w:rPr>
      </w:pPr>
    </w:p>
    <w:p w14:paraId="1ABC17DD" w14:textId="62F42E42" w:rsidR="00980AB7" w:rsidRPr="004E7276" w:rsidRDefault="004F3EE0" w:rsidP="004F3EE0">
      <w:pPr>
        <w:jc w:val="both"/>
        <w:rPr>
          <w:rFonts w:ascii="Helvetica" w:hAnsi="Helvetica" w:cs="Arial"/>
          <w:color w:val="000000"/>
          <w:sz w:val="22"/>
          <w:szCs w:val="22"/>
        </w:rPr>
      </w:pPr>
      <w:r w:rsidRPr="004E7276">
        <w:rPr>
          <w:rFonts w:ascii="Helvetica" w:hAnsi="Helvetica" w:cs="Arial"/>
          <w:color w:val="000000"/>
          <w:sz w:val="22"/>
          <w:szCs w:val="22"/>
        </w:rPr>
        <w:t xml:space="preserve">In tale contesto, il naviglio mercantile – e </w:t>
      </w:r>
      <w:r w:rsidR="00664475" w:rsidRPr="004E7276">
        <w:rPr>
          <w:rFonts w:ascii="Helvetica" w:hAnsi="Helvetica" w:cs="Arial"/>
          <w:color w:val="000000"/>
          <w:sz w:val="22"/>
          <w:szCs w:val="22"/>
        </w:rPr>
        <w:t>soprattutto</w:t>
      </w:r>
      <w:r w:rsidRPr="004E7276">
        <w:rPr>
          <w:rFonts w:ascii="Helvetica" w:hAnsi="Helvetica" w:cs="Arial"/>
          <w:color w:val="000000"/>
          <w:sz w:val="22"/>
          <w:szCs w:val="22"/>
        </w:rPr>
        <w:t xml:space="preserve"> i marittimi imbarcati – si trova ad operare in condizioni di rischio crescente, con potenziali ripercussioni sulla sicurezza delle rotte commerciali e sulla continuità delle catene logistiche internazionali.</w:t>
      </w:r>
    </w:p>
    <w:p w14:paraId="5F3B8DC4" w14:textId="1391776F" w:rsidR="004F3EE0" w:rsidRPr="004E7276" w:rsidRDefault="004F3EE0" w:rsidP="004F3EE0">
      <w:pPr>
        <w:jc w:val="both"/>
        <w:rPr>
          <w:rFonts w:ascii="Helvetica" w:hAnsi="Helvetica" w:cs="Arial"/>
          <w:color w:val="000000"/>
          <w:sz w:val="22"/>
          <w:szCs w:val="22"/>
        </w:rPr>
      </w:pPr>
      <w:r w:rsidRPr="004E7276">
        <w:rPr>
          <w:rFonts w:ascii="Helvetica" w:hAnsi="Helvetica" w:cs="Arial"/>
          <w:color w:val="000000"/>
          <w:sz w:val="22"/>
          <w:szCs w:val="22"/>
        </w:rPr>
        <w:t xml:space="preserve">Alla luce della rilevanza degli interessi nazionali coinvolti e del ruolo che la flotta operata dall’armamento italiano svolge </w:t>
      </w:r>
      <w:r w:rsidR="00CE2145" w:rsidRPr="004E7276">
        <w:rPr>
          <w:rFonts w:ascii="Helvetica" w:hAnsi="Helvetica" w:cs="Arial"/>
          <w:color w:val="000000"/>
          <w:sz w:val="22"/>
          <w:szCs w:val="22"/>
        </w:rPr>
        <w:t xml:space="preserve">per </w:t>
      </w:r>
      <w:r w:rsidRPr="004E7276">
        <w:rPr>
          <w:rFonts w:ascii="Helvetica" w:hAnsi="Helvetica" w:cs="Arial"/>
          <w:color w:val="000000"/>
          <w:sz w:val="22"/>
          <w:szCs w:val="22"/>
        </w:rPr>
        <w:t xml:space="preserve">garantire la sicurezza degli approvvigionamenti e la fluidità </w:t>
      </w:r>
      <w:r w:rsidR="000268BB" w:rsidRPr="004E7276">
        <w:rPr>
          <w:rFonts w:ascii="Helvetica" w:hAnsi="Helvetica" w:cs="Arial"/>
          <w:color w:val="000000"/>
          <w:sz w:val="22"/>
          <w:szCs w:val="22"/>
        </w:rPr>
        <w:t xml:space="preserve">continuità </w:t>
      </w:r>
      <w:r w:rsidRPr="004E7276">
        <w:rPr>
          <w:rFonts w:ascii="Helvetica" w:hAnsi="Helvetica" w:cs="Arial"/>
          <w:color w:val="000000"/>
          <w:sz w:val="22"/>
          <w:szCs w:val="22"/>
        </w:rPr>
        <w:t xml:space="preserve">degli scambi commerciali, Confitarma ritiene particolarmente importante il </w:t>
      </w:r>
      <w:r w:rsidRPr="004E7276">
        <w:rPr>
          <w:rFonts w:ascii="Helvetica" w:hAnsi="Helvetica" w:cs="Arial"/>
          <w:b/>
          <w:bCs/>
          <w:color w:val="000000"/>
          <w:sz w:val="22"/>
          <w:szCs w:val="22"/>
        </w:rPr>
        <w:t>rafforzamento del dispositivo nazionale di presenza e sorveglianza marittima nelle aree interessate dalla crisi</w:t>
      </w:r>
      <w:r w:rsidRPr="004E7276">
        <w:rPr>
          <w:rFonts w:ascii="Helvetica" w:hAnsi="Helvetica" w:cs="Arial"/>
          <w:color w:val="000000"/>
          <w:sz w:val="22"/>
          <w:szCs w:val="22"/>
        </w:rPr>
        <w:t>, anche attraverso il possibile dislocamento in mare di unità della Marina Militare a tutela della libertà di navigazione e della sicurezza del traffico mercantile.</w:t>
      </w:r>
    </w:p>
    <w:p w14:paraId="0ABA829B" w14:textId="77777777" w:rsidR="004F3EE0" w:rsidRPr="004E7276" w:rsidRDefault="004F3EE0" w:rsidP="004F3EE0">
      <w:pPr>
        <w:jc w:val="both"/>
        <w:rPr>
          <w:rFonts w:ascii="Helvetica" w:hAnsi="Helvetica" w:cs="Arial"/>
          <w:color w:val="000000"/>
          <w:sz w:val="22"/>
          <w:szCs w:val="22"/>
        </w:rPr>
      </w:pPr>
      <w:r w:rsidRPr="004E7276">
        <w:rPr>
          <w:rFonts w:ascii="Helvetica" w:hAnsi="Helvetica" w:cs="Arial"/>
          <w:color w:val="000000"/>
          <w:sz w:val="22"/>
          <w:szCs w:val="22"/>
        </w:rPr>
        <w:t>Un tale presidio contribuirebbe a rafforzare le condizioni di sicurezza per il naviglio commerciale e per i marittimi imbarcati, oltre a rappresentare un segnale concreto di attenzione alla tutela degli interessi strategici del Paese e alla stabilità delle rotte marittime internazionali.</w:t>
      </w:r>
    </w:p>
    <w:p w14:paraId="00C73401" w14:textId="77777777" w:rsidR="004F3EE0" w:rsidRPr="004E7276" w:rsidRDefault="004F3EE0" w:rsidP="004F3EE0">
      <w:pPr>
        <w:jc w:val="both"/>
        <w:rPr>
          <w:rFonts w:ascii="Helvetica" w:hAnsi="Helvetica" w:cs="Arial"/>
          <w:color w:val="000000"/>
          <w:sz w:val="22"/>
          <w:szCs w:val="22"/>
        </w:rPr>
      </w:pPr>
    </w:p>
    <w:p w14:paraId="7D63545A" w14:textId="6B61619C" w:rsidR="004F3EE0" w:rsidRPr="004E7276" w:rsidRDefault="004F3EE0" w:rsidP="004F3EE0">
      <w:pPr>
        <w:jc w:val="both"/>
        <w:rPr>
          <w:rFonts w:ascii="Helvetica" w:hAnsi="Helvetica" w:cs="Arial"/>
          <w:color w:val="000000"/>
          <w:sz w:val="22"/>
          <w:szCs w:val="22"/>
        </w:rPr>
      </w:pPr>
      <w:r w:rsidRPr="004E7276">
        <w:rPr>
          <w:rFonts w:ascii="Helvetica" w:hAnsi="Helvetica" w:cs="Arial"/>
          <w:i/>
          <w:iCs/>
          <w:color w:val="000000"/>
          <w:sz w:val="22"/>
          <w:szCs w:val="22"/>
        </w:rPr>
        <w:t xml:space="preserve">“La sicurezza della navigazione e dei marittimi rappresentano priorità assolute per il nostro Paese. In una fase caratterizzata da forti tensioni geopolitiche, come quella che stiamo osservando nell’area del Golfo Persico e dello Stretto di Hormuz, è fondamentale garantire </w:t>
      </w:r>
      <w:r w:rsidR="00314505" w:rsidRPr="004E7276">
        <w:rPr>
          <w:rFonts w:ascii="Helvetica" w:hAnsi="Helvetica" w:cs="Arial"/>
          <w:i/>
          <w:iCs/>
          <w:color w:val="000000"/>
          <w:sz w:val="22"/>
          <w:szCs w:val="22"/>
        </w:rPr>
        <w:t>il libero svolgimento del</w:t>
      </w:r>
      <w:r w:rsidRPr="004E7276">
        <w:rPr>
          <w:rFonts w:ascii="Helvetica" w:hAnsi="Helvetica" w:cs="Arial"/>
          <w:i/>
          <w:iCs/>
          <w:color w:val="000000"/>
          <w:sz w:val="22"/>
          <w:szCs w:val="22"/>
        </w:rPr>
        <w:t xml:space="preserve"> traffico mercantile internazionale”</w:t>
      </w:r>
      <w:r w:rsidRPr="004E7276">
        <w:rPr>
          <w:rFonts w:ascii="Helvetica" w:hAnsi="Helvetica" w:cs="Arial"/>
          <w:color w:val="000000"/>
          <w:sz w:val="22"/>
          <w:szCs w:val="22"/>
        </w:rPr>
        <w:t xml:space="preserve"> – ha evidenziato il Presidente di Confitarma</w:t>
      </w:r>
      <w:r w:rsidR="00664475" w:rsidRPr="004E7276">
        <w:rPr>
          <w:rFonts w:ascii="Helvetica" w:hAnsi="Helvetica" w:cs="Arial"/>
          <w:b/>
          <w:bCs/>
          <w:color w:val="000000"/>
          <w:sz w:val="22"/>
          <w:szCs w:val="22"/>
        </w:rPr>
        <w:t xml:space="preserve"> </w:t>
      </w:r>
      <w:r w:rsidRPr="004E7276">
        <w:rPr>
          <w:rFonts w:ascii="Helvetica" w:hAnsi="Helvetica" w:cs="Arial"/>
          <w:b/>
          <w:bCs/>
          <w:color w:val="000000"/>
          <w:sz w:val="22"/>
          <w:szCs w:val="22"/>
        </w:rPr>
        <w:t>Mario Zanetti</w:t>
      </w:r>
      <w:r w:rsidRPr="004E7276">
        <w:rPr>
          <w:rFonts w:ascii="Helvetica" w:hAnsi="Helvetica" w:cs="Arial"/>
          <w:color w:val="000000"/>
          <w:sz w:val="22"/>
          <w:szCs w:val="22"/>
        </w:rPr>
        <w:t xml:space="preserve">. </w:t>
      </w:r>
    </w:p>
    <w:p w14:paraId="26FF4C7C" w14:textId="176D00C6" w:rsidR="00664475" w:rsidRPr="004E7276" w:rsidRDefault="004F3EE0" w:rsidP="004F3EE0">
      <w:pPr>
        <w:jc w:val="both"/>
        <w:rPr>
          <w:rFonts w:ascii="Helvetica" w:hAnsi="Helvetica" w:cs="Arial"/>
          <w:color w:val="000000"/>
          <w:sz w:val="22"/>
          <w:szCs w:val="22"/>
        </w:rPr>
      </w:pPr>
      <w:r w:rsidRPr="004E7276">
        <w:rPr>
          <w:rFonts w:ascii="Helvetica" w:hAnsi="Helvetica" w:cs="Arial"/>
          <w:i/>
          <w:iCs/>
          <w:color w:val="000000"/>
          <w:sz w:val="22"/>
          <w:szCs w:val="22"/>
        </w:rPr>
        <w:t xml:space="preserve">“La flotta operata dall’armamento italiano svolge un ruolo essenziale </w:t>
      </w:r>
      <w:r w:rsidR="00314505" w:rsidRPr="004E7276">
        <w:rPr>
          <w:rFonts w:ascii="Helvetica" w:hAnsi="Helvetica" w:cs="Arial"/>
          <w:i/>
          <w:iCs/>
          <w:color w:val="000000"/>
          <w:sz w:val="22"/>
          <w:szCs w:val="22"/>
        </w:rPr>
        <w:t xml:space="preserve">per </w:t>
      </w:r>
      <w:r w:rsidRPr="004E7276">
        <w:rPr>
          <w:rFonts w:ascii="Helvetica" w:hAnsi="Helvetica" w:cs="Arial"/>
          <w:i/>
          <w:iCs/>
          <w:color w:val="000000"/>
          <w:sz w:val="22"/>
          <w:szCs w:val="22"/>
        </w:rPr>
        <w:t xml:space="preserve">la continuità degli approvvigionamenti energetici e commerciali </w:t>
      </w:r>
      <w:r w:rsidR="00314505" w:rsidRPr="004E7276">
        <w:rPr>
          <w:rFonts w:ascii="Helvetica" w:hAnsi="Helvetica" w:cs="Arial"/>
          <w:i/>
          <w:iCs/>
          <w:color w:val="000000"/>
          <w:sz w:val="22"/>
          <w:szCs w:val="22"/>
        </w:rPr>
        <w:t xml:space="preserve">del Paese </w:t>
      </w:r>
      <w:r w:rsidRPr="004E7276">
        <w:rPr>
          <w:rFonts w:ascii="Helvetica" w:hAnsi="Helvetica" w:cs="Arial"/>
          <w:i/>
          <w:iCs/>
          <w:color w:val="000000"/>
          <w:sz w:val="22"/>
          <w:szCs w:val="22"/>
        </w:rPr>
        <w:t xml:space="preserve">e </w:t>
      </w:r>
      <w:r w:rsidR="007B04F8" w:rsidRPr="004E7276">
        <w:rPr>
          <w:rFonts w:ascii="Helvetica" w:hAnsi="Helvetica" w:cs="Arial"/>
          <w:i/>
          <w:iCs/>
          <w:color w:val="000000"/>
          <w:sz w:val="22"/>
          <w:szCs w:val="22"/>
        </w:rPr>
        <w:t xml:space="preserve">per </w:t>
      </w:r>
      <w:r w:rsidRPr="004E7276">
        <w:rPr>
          <w:rFonts w:ascii="Helvetica" w:hAnsi="Helvetica" w:cs="Arial"/>
          <w:i/>
          <w:iCs/>
          <w:color w:val="000000"/>
          <w:sz w:val="22"/>
          <w:szCs w:val="22"/>
        </w:rPr>
        <w:t xml:space="preserve">mantenere </w:t>
      </w:r>
      <w:r w:rsidR="007B04F8" w:rsidRPr="004E7276">
        <w:rPr>
          <w:rFonts w:ascii="Helvetica" w:hAnsi="Helvetica" w:cs="Arial"/>
          <w:i/>
          <w:iCs/>
          <w:color w:val="000000"/>
          <w:sz w:val="22"/>
          <w:szCs w:val="22"/>
        </w:rPr>
        <w:t xml:space="preserve">attive </w:t>
      </w:r>
      <w:r w:rsidRPr="004E7276">
        <w:rPr>
          <w:rFonts w:ascii="Helvetica" w:hAnsi="Helvetica" w:cs="Arial"/>
          <w:i/>
          <w:iCs/>
          <w:color w:val="000000"/>
          <w:sz w:val="22"/>
          <w:szCs w:val="22"/>
        </w:rPr>
        <w:t>le rotte del commercio globale. Per questo riteniamo importante</w:t>
      </w:r>
      <w:r w:rsidR="007B04F8" w:rsidRPr="004E7276">
        <w:rPr>
          <w:rFonts w:ascii="Helvetica" w:hAnsi="Helvetica" w:cs="Arial"/>
          <w:i/>
          <w:iCs/>
          <w:color w:val="000000"/>
          <w:sz w:val="22"/>
          <w:szCs w:val="22"/>
        </w:rPr>
        <w:t xml:space="preserve"> </w:t>
      </w:r>
      <w:r w:rsidRPr="004E7276">
        <w:rPr>
          <w:rFonts w:ascii="Helvetica" w:hAnsi="Helvetica" w:cs="Arial"/>
          <w:i/>
          <w:iCs/>
          <w:color w:val="000000"/>
          <w:sz w:val="22"/>
          <w:szCs w:val="22"/>
        </w:rPr>
        <w:t>il rafforzamento del dispositivo nazionale di presenza e sorveglianza marittima nell’area, anche attraverso il possibile dispiegamento di unità della Marina Militare, a tutela della libertà di navigazione e degli interessi strategici del Paese</w:t>
      </w:r>
      <w:r w:rsidR="00664475" w:rsidRPr="004E7276">
        <w:rPr>
          <w:rFonts w:ascii="Helvetica" w:hAnsi="Helvetica" w:cs="Arial"/>
          <w:i/>
          <w:iCs/>
          <w:color w:val="000000"/>
          <w:sz w:val="22"/>
          <w:szCs w:val="22"/>
        </w:rPr>
        <w:t xml:space="preserve">” </w:t>
      </w:r>
      <w:r w:rsidR="00664475" w:rsidRPr="004E7276">
        <w:rPr>
          <w:rFonts w:ascii="Helvetica" w:hAnsi="Helvetica" w:cs="Arial"/>
          <w:color w:val="000000"/>
          <w:sz w:val="22"/>
          <w:szCs w:val="22"/>
        </w:rPr>
        <w:t>– ha aggiunto Zanetti.</w:t>
      </w:r>
    </w:p>
    <w:p w14:paraId="4D21B3A1" w14:textId="77777777" w:rsidR="00980AB7" w:rsidRPr="004E7276" w:rsidRDefault="00980AB7" w:rsidP="004F3EE0">
      <w:pPr>
        <w:jc w:val="both"/>
        <w:rPr>
          <w:rFonts w:ascii="Helvetica" w:hAnsi="Helvetica" w:cs="Arial"/>
          <w:color w:val="000000"/>
          <w:sz w:val="22"/>
          <w:szCs w:val="22"/>
        </w:rPr>
      </w:pPr>
    </w:p>
    <w:p w14:paraId="692FD226" w14:textId="2C627D22" w:rsidR="008158BF" w:rsidRPr="008158BF" w:rsidRDefault="002A27C8" w:rsidP="002A27C8">
      <w:pPr>
        <w:jc w:val="both"/>
        <w:rPr>
          <w:rFonts w:ascii="Helvetica" w:hAnsi="Helvetica" w:cs="Arial"/>
          <w:color w:val="000000"/>
          <w:sz w:val="22"/>
          <w:szCs w:val="22"/>
        </w:rPr>
      </w:pPr>
      <w:r w:rsidRPr="004E7276">
        <w:rPr>
          <w:rFonts w:ascii="Helvetica" w:hAnsi="Helvetica" w:cs="Arial"/>
          <w:color w:val="000000"/>
          <w:sz w:val="22"/>
          <w:szCs w:val="22"/>
        </w:rPr>
        <w:t xml:space="preserve">Confitarma </w:t>
      </w:r>
      <w:r>
        <w:rPr>
          <w:rFonts w:ascii="Helvetica" w:hAnsi="Helvetica" w:cs="Arial"/>
          <w:color w:val="000000"/>
          <w:sz w:val="22"/>
          <w:szCs w:val="22"/>
        </w:rPr>
        <w:t xml:space="preserve">sottolinea, </w:t>
      </w:r>
      <w:r w:rsidR="006D3F7F">
        <w:rPr>
          <w:rFonts w:ascii="Helvetica" w:hAnsi="Helvetica" w:cs="Arial"/>
          <w:color w:val="000000"/>
          <w:sz w:val="22"/>
          <w:szCs w:val="22"/>
        </w:rPr>
        <w:t>infine</w:t>
      </w:r>
      <w:r>
        <w:rPr>
          <w:rFonts w:ascii="Helvetica" w:hAnsi="Helvetica" w:cs="Arial"/>
          <w:color w:val="000000"/>
          <w:sz w:val="22"/>
          <w:szCs w:val="22"/>
        </w:rPr>
        <w:t>, i</w:t>
      </w:r>
      <w:r w:rsidRPr="004E7276">
        <w:rPr>
          <w:rFonts w:ascii="Helvetica" w:hAnsi="Helvetica" w:cs="Arial"/>
          <w:color w:val="000000"/>
          <w:sz w:val="22"/>
          <w:szCs w:val="22"/>
        </w:rPr>
        <w:t>l proprio impegno nell’ambito del Comitato Interministeriale per la Sicurezza Marittima (CISM), al quale partecipa sin dalla sua istituzione, contribuendo nel tempo al confronto con le Amministrazioni competenti sui temi della sicurezza della navigazione</w:t>
      </w:r>
      <w:r>
        <w:rPr>
          <w:rFonts w:ascii="Helvetica" w:hAnsi="Helvetica" w:cs="Arial"/>
          <w:color w:val="000000"/>
          <w:sz w:val="22"/>
          <w:szCs w:val="22"/>
        </w:rPr>
        <w:t>.</w:t>
      </w:r>
    </w:p>
    <w:sectPr w:rsidR="008158BF" w:rsidRPr="008158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A53CF"/>
    <w:multiLevelType w:val="hybridMultilevel"/>
    <w:tmpl w:val="0D0CD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1046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92"/>
    <w:rsid w:val="00001271"/>
    <w:rsid w:val="000268BB"/>
    <w:rsid w:val="00032987"/>
    <w:rsid w:val="00055A19"/>
    <w:rsid w:val="00062C59"/>
    <w:rsid w:val="000A62F2"/>
    <w:rsid w:val="000D3644"/>
    <w:rsid w:val="00116B03"/>
    <w:rsid w:val="00123964"/>
    <w:rsid w:val="00177A3D"/>
    <w:rsid w:val="001F7E47"/>
    <w:rsid w:val="00207492"/>
    <w:rsid w:val="00207EA4"/>
    <w:rsid w:val="00223FFD"/>
    <w:rsid w:val="002735D9"/>
    <w:rsid w:val="00274805"/>
    <w:rsid w:val="00275938"/>
    <w:rsid w:val="00275AF0"/>
    <w:rsid w:val="002A27C8"/>
    <w:rsid w:val="002D0B00"/>
    <w:rsid w:val="002D0D19"/>
    <w:rsid w:val="00314505"/>
    <w:rsid w:val="00345B37"/>
    <w:rsid w:val="0035092D"/>
    <w:rsid w:val="003757A5"/>
    <w:rsid w:val="00376993"/>
    <w:rsid w:val="00381211"/>
    <w:rsid w:val="003844EA"/>
    <w:rsid w:val="003864C0"/>
    <w:rsid w:val="003A0939"/>
    <w:rsid w:val="003D33D9"/>
    <w:rsid w:val="003D566F"/>
    <w:rsid w:val="00416D7D"/>
    <w:rsid w:val="0042376E"/>
    <w:rsid w:val="00444EF5"/>
    <w:rsid w:val="004C08E4"/>
    <w:rsid w:val="004E7276"/>
    <w:rsid w:val="004F3EE0"/>
    <w:rsid w:val="004F7DC9"/>
    <w:rsid w:val="0050570F"/>
    <w:rsid w:val="0056490F"/>
    <w:rsid w:val="00582F07"/>
    <w:rsid w:val="005836E1"/>
    <w:rsid w:val="005C6680"/>
    <w:rsid w:val="005D32CF"/>
    <w:rsid w:val="00650D24"/>
    <w:rsid w:val="006558B6"/>
    <w:rsid w:val="00664475"/>
    <w:rsid w:val="006802DE"/>
    <w:rsid w:val="006D1962"/>
    <w:rsid w:val="006D3F7F"/>
    <w:rsid w:val="006D6FA8"/>
    <w:rsid w:val="007037B4"/>
    <w:rsid w:val="00722044"/>
    <w:rsid w:val="00724634"/>
    <w:rsid w:val="00754064"/>
    <w:rsid w:val="007648CF"/>
    <w:rsid w:val="00776C74"/>
    <w:rsid w:val="007832A3"/>
    <w:rsid w:val="00793950"/>
    <w:rsid w:val="007A064E"/>
    <w:rsid w:val="007A3795"/>
    <w:rsid w:val="007B04F8"/>
    <w:rsid w:val="007C1B17"/>
    <w:rsid w:val="007E7D36"/>
    <w:rsid w:val="007F1A1F"/>
    <w:rsid w:val="008017B2"/>
    <w:rsid w:val="00807DCC"/>
    <w:rsid w:val="008158BF"/>
    <w:rsid w:val="00825A8A"/>
    <w:rsid w:val="008314DD"/>
    <w:rsid w:val="0083223A"/>
    <w:rsid w:val="0084426E"/>
    <w:rsid w:val="0085376C"/>
    <w:rsid w:val="008640E0"/>
    <w:rsid w:val="00870302"/>
    <w:rsid w:val="00873347"/>
    <w:rsid w:val="008B5F81"/>
    <w:rsid w:val="008B67D8"/>
    <w:rsid w:val="008D34BD"/>
    <w:rsid w:val="009131A6"/>
    <w:rsid w:val="00913A79"/>
    <w:rsid w:val="00951D2B"/>
    <w:rsid w:val="009744EC"/>
    <w:rsid w:val="00980A8F"/>
    <w:rsid w:val="00980AB7"/>
    <w:rsid w:val="00994C6E"/>
    <w:rsid w:val="009B6334"/>
    <w:rsid w:val="009C2ABA"/>
    <w:rsid w:val="00A2274B"/>
    <w:rsid w:val="00A22DAE"/>
    <w:rsid w:val="00A31414"/>
    <w:rsid w:val="00A61637"/>
    <w:rsid w:val="00AE178D"/>
    <w:rsid w:val="00AE7075"/>
    <w:rsid w:val="00AF1C3E"/>
    <w:rsid w:val="00AF7A92"/>
    <w:rsid w:val="00B03828"/>
    <w:rsid w:val="00B323E6"/>
    <w:rsid w:val="00B51C18"/>
    <w:rsid w:val="00B80654"/>
    <w:rsid w:val="00B816AE"/>
    <w:rsid w:val="00BA3D61"/>
    <w:rsid w:val="00BC5965"/>
    <w:rsid w:val="00BE0B04"/>
    <w:rsid w:val="00BF7515"/>
    <w:rsid w:val="00C00A6F"/>
    <w:rsid w:val="00C022F1"/>
    <w:rsid w:val="00C30A52"/>
    <w:rsid w:val="00C463B8"/>
    <w:rsid w:val="00C90C04"/>
    <w:rsid w:val="00CA7F78"/>
    <w:rsid w:val="00CC184F"/>
    <w:rsid w:val="00CE2145"/>
    <w:rsid w:val="00D02DAC"/>
    <w:rsid w:val="00D14111"/>
    <w:rsid w:val="00D209B3"/>
    <w:rsid w:val="00D3218B"/>
    <w:rsid w:val="00D37F6B"/>
    <w:rsid w:val="00D65645"/>
    <w:rsid w:val="00D76611"/>
    <w:rsid w:val="00DB2A50"/>
    <w:rsid w:val="00DB5142"/>
    <w:rsid w:val="00DC5366"/>
    <w:rsid w:val="00DD0D0A"/>
    <w:rsid w:val="00DD4CD9"/>
    <w:rsid w:val="00E27458"/>
    <w:rsid w:val="00E736EA"/>
    <w:rsid w:val="00E81D9A"/>
    <w:rsid w:val="00EB1E41"/>
    <w:rsid w:val="00EC6970"/>
    <w:rsid w:val="00EE79AB"/>
    <w:rsid w:val="00EF3A79"/>
    <w:rsid w:val="00F1001E"/>
    <w:rsid w:val="00F101F0"/>
    <w:rsid w:val="00F11C7F"/>
    <w:rsid w:val="00F21263"/>
    <w:rsid w:val="00F226DB"/>
    <w:rsid w:val="00F642BE"/>
    <w:rsid w:val="00F83F1C"/>
    <w:rsid w:val="00F868B5"/>
    <w:rsid w:val="00FA63F3"/>
    <w:rsid w:val="00FB337C"/>
    <w:rsid w:val="00FD6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173F"/>
  <w15:chartTrackingRefBased/>
  <w15:docId w15:val="{9B2101A5-DD4E-4745-8FBB-BA44ED98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7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7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749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749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749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74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74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74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74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749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749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749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749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749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74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74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74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74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74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74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749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74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749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7492"/>
    <w:rPr>
      <w:i/>
      <w:iCs/>
      <w:color w:val="404040" w:themeColor="text1" w:themeTint="BF"/>
    </w:rPr>
  </w:style>
  <w:style w:type="paragraph" w:styleId="Paragrafoelenco">
    <w:name w:val="List Paragraph"/>
    <w:basedOn w:val="Normale"/>
    <w:uiPriority w:val="34"/>
    <w:qFormat/>
    <w:rsid w:val="00207492"/>
    <w:pPr>
      <w:ind w:left="720"/>
      <w:contextualSpacing/>
    </w:pPr>
  </w:style>
  <w:style w:type="character" w:styleId="Enfasiintensa">
    <w:name w:val="Intense Emphasis"/>
    <w:basedOn w:val="Carpredefinitoparagrafo"/>
    <w:uiPriority w:val="21"/>
    <w:qFormat/>
    <w:rsid w:val="00207492"/>
    <w:rPr>
      <w:i/>
      <w:iCs/>
      <w:color w:val="2F5496" w:themeColor="accent1" w:themeShade="BF"/>
    </w:rPr>
  </w:style>
  <w:style w:type="paragraph" w:styleId="Citazioneintensa">
    <w:name w:val="Intense Quote"/>
    <w:basedOn w:val="Normale"/>
    <w:next w:val="Normale"/>
    <w:link w:val="CitazioneintensaCarattere"/>
    <w:uiPriority w:val="30"/>
    <w:qFormat/>
    <w:rsid w:val="00207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7492"/>
    <w:rPr>
      <w:i/>
      <w:iCs/>
      <w:color w:val="2F5496" w:themeColor="accent1" w:themeShade="BF"/>
    </w:rPr>
  </w:style>
  <w:style w:type="character" w:styleId="Riferimentointenso">
    <w:name w:val="Intense Reference"/>
    <w:basedOn w:val="Carpredefinitoparagrafo"/>
    <w:uiPriority w:val="32"/>
    <w:qFormat/>
    <w:rsid w:val="00207492"/>
    <w:rPr>
      <w:b/>
      <w:bCs/>
      <w:smallCaps/>
      <w:color w:val="2F5496" w:themeColor="accent1" w:themeShade="BF"/>
      <w:spacing w:val="5"/>
    </w:rPr>
  </w:style>
  <w:style w:type="character" w:customStyle="1" w:styleId="apple-converted-space">
    <w:name w:val="apple-converted-space"/>
    <w:basedOn w:val="Carpredefinitoparagrafo"/>
    <w:rsid w:val="00207492"/>
  </w:style>
  <w:style w:type="paragraph" w:styleId="Revisione">
    <w:name w:val="Revision"/>
    <w:hidden/>
    <w:uiPriority w:val="99"/>
    <w:semiHidden/>
    <w:rsid w:val="00F642BE"/>
  </w:style>
  <w:style w:type="paragraph" w:styleId="NormaleWeb">
    <w:name w:val="Normal (Web)"/>
    <w:basedOn w:val="Normale"/>
    <w:uiPriority w:val="99"/>
    <w:semiHidden/>
    <w:unhideWhenUsed/>
    <w:rsid w:val="00C022F1"/>
    <w:rPr>
      <w:rFonts w:ascii="Times New Roman" w:hAnsi="Times New Roman" w:cs="Times New Roman"/>
    </w:rPr>
  </w:style>
  <w:style w:type="character" w:styleId="Collegamentoipertestuale">
    <w:name w:val="Hyperlink"/>
    <w:basedOn w:val="Carpredefinitoparagrafo"/>
    <w:uiPriority w:val="99"/>
    <w:unhideWhenUsed/>
    <w:rsid w:val="00A31414"/>
    <w:rPr>
      <w:color w:val="0563C1" w:themeColor="hyperlink"/>
      <w:u w:val="single"/>
    </w:rPr>
  </w:style>
  <w:style w:type="character" w:styleId="Menzionenonrisolta">
    <w:name w:val="Unresolved Mention"/>
    <w:basedOn w:val="Carpredefinitoparagrafo"/>
    <w:uiPriority w:val="99"/>
    <w:semiHidden/>
    <w:unhideWhenUsed/>
    <w:rsid w:val="00A31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8">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3">
          <w:marLeft w:val="0"/>
          <w:marRight w:val="0"/>
          <w:marTop w:val="0"/>
          <w:marBottom w:val="0"/>
          <w:divBdr>
            <w:top w:val="none" w:sz="0" w:space="0" w:color="auto"/>
            <w:left w:val="none" w:sz="0" w:space="0" w:color="auto"/>
            <w:bottom w:val="none" w:sz="0" w:space="0" w:color="auto"/>
            <w:right w:val="none" w:sz="0" w:space="0" w:color="auto"/>
          </w:divBdr>
          <w:divsChild>
            <w:div w:id="257955990">
              <w:marLeft w:val="0"/>
              <w:marRight w:val="0"/>
              <w:marTop w:val="0"/>
              <w:marBottom w:val="0"/>
              <w:divBdr>
                <w:top w:val="none" w:sz="0" w:space="0" w:color="auto"/>
                <w:left w:val="none" w:sz="0" w:space="0" w:color="auto"/>
                <w:bottom w:val="none" w:sz="0" w:space="0" w:color="auto"/>
                <w:right w:val="none" w:sz="0" w:space="0" w:color="auto"/>
              </w:divBdr>
              <w:divsChild>
                <w:div w:id="163739009">
                  <w:marLeft w:val="0"/>
                  <w:marRight w:val="0"/>
                  <w:marTop w:val="0"/>
                  <w:marBottom w:val="0"/>
                  <w:divBdr>
                    <w:top w:val="none" w:sz="0" w:space="0" w:color="auto"/>
                    <w:left w:val="none" w:sz="0" w:space="0" w:color="auto"/>
                    <w:bottom w:val="none" w:sz="0" w:space="0" w:color="auto"/>
                    <w:right w:val="none" w:sz="0" w:space="0" w:color="auto"/>
                  </w:divBdr>
                  <w:divsChild>
                    <w:div w:id="11012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16332">
      <w:bodyDiv w:val="1"/>
      <w:marLeft w:val="0"/>
      <w:marRight w:val="0"/>
      <w:marTop w:val="0"/>
      <w:marBottom w:val="0"/>
      <w:divBdr>
        <w:top w:val="none" w:sz="0" w:space="0" w:color="auto"/>
        <w:left w:val="none" w:sz="0" w:space="0" w:color="auto"/>
        <w:bottom w:val="none" w:sz="0" w:space="0" w:color="auto"/>
        <w:right w:val="none" w:sz="0" w:space="0" w:color="auto"/>
      </w:divBdr>
    </w:div>
    <w:div w:id="286201668">
      <w:bodyDiv w:val="1"/>
      <w:marLeft w:val="0"/>
      <w:marRight w:val="0"/>
      <w:marTop w:val="0"/>
      <w:marBottom w:val="0"/>
      <w:divBdr>
        <w:top w:val="none" w:sz="0" w:space="0" w:color="auto"/>
        <w:left w:val="none" w:sz="0" w:space="0" w:color="auto"/>
        <w:bottom w:val="none" w:sz="0" w:space="0" w:color="auto"/>
        <w:right w:val="none" w:sz="0" w:space="0" w:color="auto"/>
      </w:divBdr>
    </w:div>
    <w:div w:id="343551621">
      <w:bodyDiv w:val="1"/>
      <w:marLeft w:val="0"/>
      <w:marRight w:val="0"/>
      <w:marTop w:val="0"/>
      <w:marBottom w:val="0"/>
      <w:divBdr>
        <w:top w:val="none" w:sz="0" w:space="0" w:color="auto"/>
        <w:left w:val="none" w:sz="0" w:space="0" w:color="auto"/>
        <w:bottom w:val="none" w:sz="0" w:space="0" w:color="auto"/>
        <w:right w:val="none" w:sz="0" w:space="0" w:color="auto"/>
      </w:divBdr>
    </w:div>
    <w:div w:id="519197466">
      <w:bodyDiv w:val="1"/>
      <w:marLeft w:val="0"/>
      <w:marRight w:val="0"/>
      <w:marTop w:val="0"/>
      <w:marBottom w:val="0"/>
      <w:divBdr>
        <w:top w:val="none" w:sz="0" w:space="0" w:color="auto"/>
        <w:left w:val="none" w:sz="0" w:space="0" w:color="auto"/>
        <w:bottom w:val="none" w:sz="0" w:space="0" w:color="auto"/>
        <w:right w:val="none" w:sz="0" w:space="0" w:color="auto"/>
      </w:divBdr>
    </w:div>
    <w:div w:id="555623394">
      <w:bodyDiv w:val="1"/>
      <w:marLeft w:val="0"/>
      <w:marRight w:val="0"/>
      <w:marTop w:val="0"/>
      <w:marBottom w:val="0"/>
      <w:divBdr>
        <w:top w:val="none" w:sz="0" w:space="0" w:color="auto"/>
        <w:left w:val="none" w:sz="0" w:space="0" w:color="auto"/>
        <w:bottom w:val="none" w:sz="0" w:space="0" w:color="auto"/>
        <w:right w:val="none" w:sz="0" w:space="0" w:color="auto"/>
      </w:divBdr>
    </w:div>
    <w:div w:id="637566472">
      <w:bodyDiv w:val="1"/>
      <w:marLeft w:val="0"/>
      <w:marRight w:val="0"/>
      <w:marTop w:val="0"/>
      <w:marBottom w:val="0"/>
      <w:divBdr>
        <w:top w:val="none" w:sz="0" w:space="0" w:color="auto"/>
        <w:left w:val="none" w:sz="0" w:space="0" w:color="auto"/>
        <w:bottom w:val="none" w:sz="0" w:space="0" w:color="auto"/>
        <w:right w:val="none" w:sz="0" w:space="0" w:color="auto"/>
      </w:divBdr>
      <w:divsChild>
        <w:div w:id="1063216313">
          <w:marLeft w:val="0"/>
          <w:marRight w:val="0"/>
          <w:marTop w:val="0"/>
          <w:marBottom w:val="0"/>
          <w:divBdr>
            <w:top w:val="none" w:sz="0" w:space="0" w:color="auto"/>
            <w:left w:val="none" w:sz="0" w:space="0" w:color="auto"/>
            <w:bottom w:val="none" w:sz="0" w:space="0" w:color="auto"/>
            <w:right w:val="none" w:sz="0" w:space="0" w:color="auto"/>
          </w:divBdr>
          <w:divsChild>
            <w:div w:id="183250295">
              <w:marLeft w:val="0"/>
              <w:marRight w:val="0"/>
              <w:marTop w:val="0"/>
              <w:marBottom w:val="0"/>
              <w:divBdr>
                <w:top w:val="none" w:sz="0" w:space="0" w:color="auto"/>
                <w:left w:val="none" w:sz="0" w:space="0" w:color="auto"/>
                <w:bottom w:val="none" w:sz="0" w:space="0" w:color="auto"/>
                <w:right w:val="none" w:sz="0" w:space="0" w:color="auto"/>
              </w:divBdr>
              <w:divsChild>
                <w:div w:id="922104409">
                  <w:marLeft w:val="0"/>
                  <w:marRight w:val="0"/>
                  <w:marTop w:val="0"/>
                  <w:marBottom w:val="0"/>
                  <w:divBdr>
                    <w:top w:val="none" w:sz="0" w:space="0" w:color="auto"/>
                    <w:left w:val="none" w:sz="0" w:space="0" w:color="auto"/>
                    <w:bottom w:val="none" w:sz="0" w:space="0" w:color="auto"/>
                    <w:right w:val="none" w:sz="0" w:space="0" w:color="auto"/>
                  </w:divBdr>
                  <w:divsChild>
                    <w:div w:id="14119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97637">
      <w:bodyDiv w:val="1"/>
      <w:marLeft w:val="0"/>
      <w:marRight w:val="0"/>
      <w:marTop w:val="0"/>
      <w:marBottom w:val="0"/>
      <w:divBdr>
        <w:top w:val="none" w:sz="0" w:space="0" w:color="auto"/>
        <w:left w:val="none" w:sz="0" w:space="0" w:color="auto"/>
        <w:bottom w:val="none" w:sz="0" w:space="0" w:color="auto"/>
        <w:right w:val="none" w:sz="0" w:space="0" w:color="auto"/>
      </w:divBdr>
    </w:div>
    <w:div w:id="1154224044">
      <w:bodyDiv w:val="1"/>
      <w:marLeft w:val="0"/>
      <w:marRight w:val="0"/>
      <w:marTop w:val="0"/>
      <w:marBottom w:val="0"/>
      <w:divBdr>
        <w:top w:val="none" w:sz="0" w:space="0" w:color="auto"/>
        <w:left w:val="none" w:sz="0" w:space="0" w:color="auto"/>
        <w:bottom w:val="none" w:sz="0" w:space="0" w:color="auto"/>
        <w:right w:val="none" w:sz="0" w:space="0" w:color="auto"/>
      </w:divBdr>
      <w:divsChild>
        <w:div w:id="124330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9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B0C2-F635-4D31-A311-16945C34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594</Words>
  <Characters>3387</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Canali Aperti</dc:creator>
  <cp:keywords/>
  <dc:description/>
  <cp:lastModifiedBy>Canali Aperti</cp:lastModifiedBy>
  <cp:revision>18</cp:revision>
  <dcterms:created xsi:type="dcterms:W3CDTF">2026-03-10T11:56:00Z</dcterms:created>
  <dcterms:modified xsi:type="dcterms:W3CDTF">2026-03-10T16:01:00Z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2025-01-22T09:30:21Z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6f10a793-6abd-4ff5-b87e-cd0724c77385</vt:lpwstr>
  </property>
  <property fmtid="{D5CDD505-2E9C-101B-9397-08002B2CF9AE}" pid="8" name="MSIP_Label_a6175487-42af-4492-84fe-2b4054e011bd_ContentBits">
    <vt:lpwstr>0</vt:lpwstr>
  </property>
</Properties>
</file>