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F723D" w14:textId="77777777" w:rsidR="00B10A34" w:rsidRDefault="00B10A34" w:rsidP="006D4968">
      <w:pPr>
        <w:rPr>
          <w:b/>
          <w:bCs/>
        </w:rPr>
      </w:pPr>
    </w:p>
    <w:p w14:paraId="2D6E42D6" w14:textId="77777777" w:rsidR="00B10A34" w:rsidRPr="00C976E0" w:rsidRDefault="00B10A34" w:rsidP="00894C7C">
      <w:pPr>
        <w:jc w:val="center"/>
        <w:rPr>
          <w:b/>
          <w:bCs/>
          <w:sz w:val="20"/>
          <w:szCs w:val="20"/>
        </w:rPr>
      </w:pPr>
    </w:p>
    <w:p w14:paraId="73DF0B1A" w14:textId="77777777" w:rsidR="00B10A34" w:rsidRPr="00D94BD9" w:rsidRDefault="00894C7C" w:rsidP="008B5033">
      <w:pPr>
        <w:jc w:val="center"/>
        <w:rPr>
          <w:rFonts w:ascii="Arial" w:hAnsi="Arial" w:cs="Arial"/>
          <w:b/>
          <w:bCs/>
          <w:sz w:val="28"/>
          <w:szCs w:val="28"/>
        </w:rPr>
      </w:pPr>
      <w:bookmarkStart w:id="0" w:name="OLE_LINK1"/>
      <w:bookmarkStart w:id="1" w:name="OLE_LINK2"/>
      <w:bookmarkStart w:id="2" w:name="OLE_LINK3"/>
      <w:bookmarkStart w:id="3" w:name="OLE_LINK4"/>
      <w:bookmarkStart w:id="4" w:name="OLE_LINK5"/>
      <w:bookmarkStart w:id="5" w:name="OLE_LINK6"/>
      <w:r w:rsidRPr="00D94BD9">
        <w:rPr>
          <w:rFonts w:ascii="Arial" w:hAnsi="Arial" w:cs="Arial"/>
          <w:b/>
          <w:bCs/>
          <w:sz w:val="28"/>
          <w:szCs w:val="28"/>
        </w:rPr>
        <w:t>COMUNICATO STAMPA</w:t>
      </w:r>
    </w:p>
    <w:p w14:paraId="639E7835" w14:textId="28D5DFEA" w:rsidR="006D4968" w:rsidRDefault="00C11C7F" w:rsidP="008B5033">
      <w:pPr>
        <w:jc w:val="center"/>
        <w:rPr>
          <w:rFonts w:ascii="Arial" w:hAnsi="Arial" w:cs="Arial"/>
          <w:b/>
          <w:bCs/>
          <w:sz w:val="28"/>
          <w:szCs w:val="28"/>
        </w:rPr>
      </w:pPr>
      <w:r w:rsidRPr="00C11C7F">
        <w:rPr>
          <w:rFonts w:ascii="Arial" w:hAnsi="Arial" w:cs="Arial"/>
          <w:b/>
          <w:bCs/>
          <w:sz w:val="28"/>
          <w:szCs w:val="28"/>
        </w:rPr>
        <w:t>La dimensione marittima dell’Italia al centro della giornata conclusiva del Master Executive in Shipping Management di Confitarma e ForMare</w:t>
      </w:r>
    </w:p>
    <w:p w14:paraId="267401B5" w14:textId="77777777" w:rsidR="00C409FF" w:rsidRDefault="00C409FF" w:rsidP="00C83A46">
      <w:pPr>
        <w:shd w:val="clear" w:color="auto" w:fill="FFFFFF"/>
        <w:jc w:val="both"/>
        <w:textAlignment w:val="baseline"/>
        <w:rPr>
          <w:rFonts w:ascii="Arial" w:eastAsia="Times New Roman" w:hAnsi="Arial" w:cs="Arial"/>
          <w:i/>
          <w:iCs/>
          <w:kern w:val="0"/>
          <w:sz w:val="22"/>
          <w:szCs w:val="22"/>
          <w:bdr w:val="none" w:sz="0" w:space="0" w:color="auto" w:frame="1"/>
          <w:lang w:eastAsia="it-IT"/>
          <w14:ligatures w14:val="none"/>
        </w:rPr>
      </w:pPr>
    </w:p>
    <w:p w14:paraId="78F2A221" w14:textId="77777777" w:rsidR="00C409FF" w:rsidRPr="00C409FF" w:rsidRDefault="00C409FF" w:rsidP="00C83A46">
      <w:pPr>
        <w:shd w:val="clear" w:color="auto" w:fill="FFFFFF"/>
        <w:jc w:val="both"/>
        <w:textAlignment w:val="baseline"/>
        <w:rPr>
          <w:rFonts w:ascii="Arial" w:eastAsia="Times New Roman" w:hAnsi="Arial" w:cs="Arial"/>
          <w:i/>
          <w:iCs/>
          <w:kern w:val="0"/>
          <w:sz w:val="22"/>
          <w:szCs w:val="22"/>
          <w:bdr w:val="none" w:sz="0" w:space="0" w:color="auto" w:frame="1"/>
          <w:lang w:eastAsia="it-IT"/>
          <w14:ligatures w14:val="none"/>
        </w:rPr>
      </w:pPr>
    </w:p>
    <w:p w14:paraId="560621DD" w14:textId="42479FEE" w:rsidR="002B64A3" w:rsidRDefault="006D4968" w:rsidP="002B64A3">
      <w:pPr>
        <w:jc w:val="both"/>
        <w:rPr>
          <w:rFonts w:ascii="Arial" w:eastAsia="Times New Roman" w:hAnsi="Arial" w:cs="Arial"/>
          <w:kern w:val="0"/>
          <w:bdr w:val="none" w:sz="0" w:space="0" w:color="auto" w:frame="1"/>
          <w:lang w:eastAsia="it-IT"/>
          <w14:ligatures w14:val="none"/>
        </w:rPr>
      </w:pPr>
      <w:r w:rsidRPr="007B3852">
        <w:rPr>
          <w:rFonts w:ascii="Arial" w:hAnsi="Arial" w:cs="Arial"/>
          <w:i/>
          <w:iCs/>
          <w:sz w:val="20"/>
          <w:szCs w:val="20"/>
        </w:rPr>
        <w:t xml:space="preserve">Roma, </w:t>
      </w:r>
      <w:r w:rsidR="002B3D7E">
        <w:rPr>
          <w:rFonts w:ascii="Arial" w:hAnsi="Arial" w:cs="Arial"/>
          <w:i/>
          <w:iCs/>
          <w:sz w:val="20"/>
          <w:szCs w:val="20"/>
        </w:rPr>
        <w:t>20</w:t>
      </w:r>
      <w:r w:rsidR="00265724">
        <w:rPr>
          <w:rFonts w:ascii="Arial" w:hAnsi="Arial" w:cs="Arial"/>
          <w:i/>
          <w:iCs/>
          <w:sz w:val="20"/>
          <w:szCs w:val="20"/>
        </w:rPr>
        <w:t xml:space="preserve"> aprile 2026</w:t>
      </w:r>
      <w:r>
        <w:rPr>
          <w:rFonts w:ascii="Arial" w:hAnsi="Arial" w:cs="Arial"/>
          <w:i/>
          <w:iCs/>
          <w:sz w:val="20"/>
          <w:szCs w:val="20"/>
        </w:rPr>
        <w:t xml:space="preserve"> - </w:t>
      </w:r>
      <w:bookmarkEnd w:id="0"/>
      <w:bookmarkEnd w:id="1"/>
      <w:bookmarkEnd w:id="2"/>
      <w:bookmarkEnd w:id="3"/>
      <w:bookmarkEnd w:id="4"/>
      <w:bookmarkEnd w:id="5"/>
      <w:r w:rsidR="002B64A3" w:rsidRPr="002B64A3">
        <w:rPr>
          <w:rFonts w:ascii="Arial" w:eastAsia="Times New Roman" w:hAnsi="Arial" w:cs="Arial"/>
          <w:kern w:val="0"/>
          <w:bdr w:val="none" w:sz="0" w:space="0" w:color="auto" w:frame="1"/>
          <w:lang w:eastAsia="it-IT"/>
          <w14:ligatures w14:val="none"/>
        </w:rPr>
        <w:t>Si è conclusa con una tavola rotonda dedicata alla </w:t>
      </w:r>
      <w:r w:rsidR="002B64A3" w:rsidRPr="002B64A3">
        <w:rPr>
          <w:rFonts w:ascii="Arial" w:eastAsia="Times New Roman" w:hAnsi="Arial" w:cs="Arial"/>
          <w:i/>
          <w:iCs/>
          <w:kern w:val="0"/>
          <w:bdr w:val="none" w:sz="0" w:space="0" w:color="auto" w:frame="1"/>
          <w:lang w:eastAsia="it-IT"/>
          <w14:ligatures w14:val="none"/>
        </w:rPr>
        <w:t>Dimensione Marittima dell’Italia</w:t>
      </w:r>
      <w:r w:rsidR="002B64A3" w:rsidRPr="002B64A3">
        <w:rPr>
          <w:rFonts w:ascii="Arial" w:eastAsia="Times New Roman" w:hAnsi="Arial" w:cs="Arial"/>
          <w:kern w:val="0"/>
          <w:bdr w:val="none" w:sz="0" w:space="0" w:color="auto" w:frame="1"/>
          <w:lang w:eastAsia="it-IT"/>
          <w14:ligatures w14:val="none"/>
        </w:rPr>
        <w:t xml:space="preserve"> la </w:t>
      </w:r>
      <w:r w:rsidR="002B64A3" w:rsidRPr="002B64A3">
        <w:rPr>
          <w:rFonts w:ascii="Arial" w:eastAsia="Times New Roman" w:hAnsi="Arial" w:cs="Arial"/>
          <w:b/>
          <w:bCs/>
          <w:kern w:val="0"/>
          <w:bdr w:val="none" w:sz="0" w:space="0" w:color="auto" w:frame="1"/>
          <w:lang w:eastAsia="it-IT"/>
          <w14:ligatures w14:val="none"/>
        </w:rPr>
        <w:t>terza edizione del Master Executive in Shipping Management</w:t>
      </w:r>
      <w:r w:rsidR="002B64A3" w:rsidRPr="002B64A3">
        <w:rPr>
          <w:rFonts w:ascii="Arial" w:eastAsia="Times New Roman" w:hAnsi="Arial" w:cs="Arial"/>
          <w:kern w:val="0"/>
          <w:bdr w:val="none" w:sz="0" w:space="0" w:color="auto" w:frame="1"/>
          <w:lang w:eastAsia="it-IT"/>
          <w14:ligatures w14:val="none"/>
        </w:rPr>
        <w:t>, organizzato da Confitarma in collaborazione con ForMare – Polo Nazionale dello Shipping.</w:t>
      </w:r>
    </w:p>
    <w:p w14:paraId="4FA58661" w14:textId="77777777" w:rsidR="002B64A3" w:rsidRPr="002B64A3" w:rsidRDefault="002B64A3" w:rsidP="002B64A3">
      <w:pPr>
        <w:jc w:val="both"/>
        <w:rPr>
          <w:rFonts w:ascii="Arial" w:eastAsia="Times New Roman" w:hAnsi="Arial" w:cs="Arial"/>
          <w:kern w:val="0"/>
          <w:bdr w:val="none" w:sz="0" w:space="0" w:color="auto" w:frame="1"/>
          <w:lang w:eastAsia="it-IT"/>
          <w14:ligatures w14:val="none"/>
        </w:rPr>
      </w:pPr>
    </w:p>
    <w:p w14:paraId="444E023D" w14:textId="77777777" w:rsidR="002B64A3" w:rsidRDefault="002B64A3" w:rsidP="002B64A3">
      <w:pPr>
        <w:jc w:val="both"/>
        <w:rPr>
          <w:rFonts w:ascii="Arial" w:eastAsia="Times New Roman" w:hAnsi="Arial" w:cs="Arial"/>
          <w:kern w:val="0"/>
          <w:bdr w:val="none" w:sz="0" w:space="0" w:color="auto" w:frame="1"/>
          <w:lang w:eastAsia="it-IT"/>
          <w14:ligatures w14:val="none"/>
        </w:rPr>
      </w:pPr>
      <w:r w:rsidRPr="002B64A3">
        <w:rPr>
          <w:rFonts w:ascii="Arial" w:eastAsia="Times New Roman" w:hAnsi="Arial" w:cs="Arial"/>
          <w:kern w:val="0"/>
          <w:bdr w:val="none" w:sz="0" w:space="0" w:color="auto" w:frame="1"/>
          <w:lang w:eastAsia="it-IT"/>
          <w14:ligatures w14:val="none"/>
        </w:rPr>
        <w:t xml:space="preserve">L’incontro, moderato dal Direttore Generale di Confitarma </w:t>
      </w:r>
      <w:r w:rsidRPr="002B64A3">
        <w:rPr>
          <w:rFonts w:ascii="Arial" w:eastAsia="Times New Roman" w:hAnsi="Arial" w:cs="Arial"/>
          <w:b/>
          <w:bCs/>
          <w:kern w:val="0"/>
          <w:bdr w:val="none" w:sz="0" w:space="0" w:color="auto" w:frame="1"/>
          <w:lang w:eastAsia="it-IT"/>
          <w14:ligatures w14:val="none"/>
        </w:rPr>
        <w:t>Luca Sisto</w:t>
      </w:r>
      <w:r w:rsidRPr="002B64A3">
        <w:rPr>
          <w:rFonts w:ascii="Arial" w:eastAsia="Times New Roman" w:hAnsi="Arial" w:cs="Arial"/>
          <w:kern w:val="0"/>
          <w:bdr w:val="none" w:sz="0" w:space="0" w:color="auto" w:frame="1"/>
          <w:lang w:eastAsia="it-IT"/>
          <w14:ligatures w14:val="none"/>
        </w:rPr>
        <w:t xml:space="preserve">, ha offerto un’analisi approfondita delle principali sfide e opportunità che il settore marittimo si trova ad affrontare nel complesso scenario internazionale, grazie alla partecipazione </w:t>
      </w:r>
      <w:proofErr w:type="spellStart"/>
      <w:r w:rsidRPr="002B64A3">
        <w:rPr>
          <w:rFonts w:ascii="Arial" w:eastAsia="Times New Roman" w:hAnsi="Arial" w:cs="Arial"/>
          <w:kern w:val="0"/>
          <w:bdr w:val="none" w:sz="0" w:space="0" w:color="auto" w:frame="1"/>
          <w:lang w:eastAsia="it-IT"/>
          <w14:ligatures w14:val="none"/>
        </w:rPr>
        <w:t>dell’Amm</w:t>
      </w:r>
      <w:proofErr w:type="spellEnd"/>
      <w:r w:rsidRPr="002B64A3">
        <w:rPr>
          <w:rFonts w:ascii="Arial" w:eastAsia="Times New Roman" w:hAnsi="Arial" w:cs="Arial"/>
          <w:kern w:val="0"/>
          <w:bdr w:val="none" w:sz="0" w:space="0" w:color="auto" w:frame="1"/>
          <w:lang w:eastAsia="it-IT"/>
          <w14:ligatures w14:val="none"/>
        </w:rPr>
        <w:t xml:space="preserve">. </w:t>
      </w:r>
      <w:proofErr w:type="spellStart"/>
      <w:r w:rsidRPr="002B64A3">
        <w:rPr>
          <w:rFonts w:ascii="Arial" w:eastAsia="Times New Roman" w:hAnsi="Arial" w:cs="Arial"/>
          <w:kern w:val="0"/>
          <w:bdr w:val="none" w:sz="0" w:space="0" w:color="auto" w:frame="1"/>
          <w:lang w:eastAsia="it-IT"/>
          <w14:ligatures w14:val="none"/>
        </w:rPr>
        <w:t>Sq</w:t>
      </w:r>
      <w:proofErr w:type="spellEnd"/>
      <w:r w:rsidRPr="002B64A3">
        <w:rPr>
          <w:rFonts w:ascii="Arial" w:eastAsia="Times New Roman" w:hAnsi="Arial" w:cs="Arial"/>
          <w:kern w:val="0"/>
          <w:bdr w:val="none" w:sz="0" w:space="0" w:color="auto" w:frame="1"/>
          <w:lang w:eastAsia="it-IT"/>
          <w14:ligatures w14:val="none"/>
        </w:rPr>
        <w:t xml:space="preserve">. </w:t>
      </w:r>
      <w:r w:rsidRPr="002B64A3">
        <w:rPr>
          <w:rFonts w:ascii="Arial" w:eastAsia="Times New Roman" w:hAnsi="Arial" w:cs="Arial"/>
          <w:b/>
          <w:bCs/>
          <w:kern w:val="0"/>
          <w:bdr w:val="none" w:sz="0" w:space="0" w:color="auto" w:frame="1"/>
          <w:lang w:eastAsia="it-IT"/>
          <w14:ligatures w14:val="none"/>
        </w:rPr>
        <w:t>Fabio Gregori</w:t>
      </w:r>
      <w:r w:rsidRPr="002B64A3">
        <w:rPr>
          <w:rFonts w:ascii="Arial" w:eastAsia="Times New Roman" w:hAnsi="Arial" w:cs="Arial"/>
          <w:kern w:val="0"/>
          <w:bdr w:val="none" w:sz="0" w:space="0" w:color="auto" w:frame="1"/>
          <w:lang w:eastAsia="it-IT"/>
          <w14:ligatures w14:val="none"/>
        </w:rPr>
        <w:t xml:space="preserve">, Sottocapo di Stato Maggiore della Marina Militare, </w:t>
      </w:r>
      <w:proofErr w:type="spellStart"/>
      <w:r w:rsidRPr="002B64A3">
        <w:rPr>
          <w:rFonts w:ascii="Arial" w:eastAsia="Times New Roman" w:hAnsi="Arial" w:cs="Arial"/>
          <w:kern w:val="0"/>
          <w:bdr w:val="none" w:sz="0" w:space="0" w:color="auto" w:frame="1"/>
          <w:lang w:eastAsia="it-IT"/>
          <w14:ligatures w14:val="none"/>
        </w:rPr>
        <w:t>dell’Amm</w:t>
      </w:r>
      <w:proofErr w:type="spellEnd"/>
      <w:r w:rsidRPr="002B64A3">
        <w:rPr>
          <w:rFonts w:ascii="Arial" w:eastAsia="Times New Roman" w:hAnsi="Arial" w:cs="Arial"/>
          <w:kern w:val="0"/>
          <w:bdr w:val="none" w:sz="0" w:space="0" w:color="auto" w:frame="1"/>
          <w:lang w:eastAsia="it-IT"/>
          <w14:ligatures w14:val="none"/>
        </w:rPr>
        <w:t xml:space="preserve">. Isp. Capo (CP) </w:t>
      </w:r>
      <w:r w:rsidRPr="002B64A3">
        <w:rPr>
          <w:rFonts w:ascii="Arial" w:eastAsia="Times New Roman" w:hAnsi="Arial" w:cs="Arial"/>
          <w:b/>
          <w:bCs/>
          <w:kern w:val="0"/>
          <w:bdr w:val="none" w:sz="0" w:space="0" w:color="auto" w:frame="1"/>
          <w:lang w:eastAsia="it-IT"/>
          <w14:ligatures w14:val="none"/>
        </w:rPr>
        <w:t>Sergio Liardo</w:t>
      </w:r>
      <w:r w:rsidRPr="002B64A3">
        <w:rPr>
          <w:rFonts w:ascii="Arial" w:eastAsia="Times New Roman" w:hAnsi="Arial" w:cs="Arial"/>
          <w:kern w:val="0"/>
          <w:bdr w:val="none" w:sz="0" w:space="0" w:color="auto" w:frame="1"/>
          <w:lang w:eastAsia="it-IT"/>
          <w14:ligatures w14:val="none"/>
        </w:rPr>
        <w:t xml:space="preserve">, Comandante Generale del Corpo delle Capitanerie di Porto – Guardia Costiera, </w:t>
      </w:r>
      <w:proofErr w:type="spellStart"/>
      <w:r w:rsidRPr="002B64A3">
        <w:rPr>
          <w:rFonts w:ascii="Arial" w:eastAsia="Times New Roman" w:hAnsi="Arial" w:cs="Arial"/>
          <w:kern w:val="0"/>
          <w:bdr w:val="none" w:sz="0" w:space="0" w:color="auto" w:frame="1"/>
          <w:lang w:eastAsia="it-IT"/>
          <w14:ligatures w14:val="none"/>
        </w:rPr>
        <w:t>dell’Amm</w:t>
      </w:r>
      <w:proofErr w:type="spellEnd"/>
      <w:r w:rsidRPr="002B64A3">
        <w:rPr>
          <w:rFonts w:ascii="Arial" w:eastAsia="Times New Roman" w:hAnsi="Arial" w:cs="Arial"/>
          <w:kern w:val="0"/>
          <w:bdr w:val="none" w:sz="0" w:space="0" w:color="auto" w:frame="1"/>
          <w:lang w:eastAsia="it-IT"/>
          <w14:ligatures w14:val="none"/>
        </w:rPr>
        <w:t xml:space="preserve">. </w:t>
      </w:r>
      <w:proofErr w:type="spellStart"/>
      <w:r w:rsidRPr="002B64A3">
        <w:rPr>
          <w:rFonts w:ascii="Arial" w:eastAsia="Times New Roman" w:hAnsi="Arial" w:cs="Arial"/>
          <w:kern w:val="0"/>
          <w:bdr w:val="none" w:sz="0" w:space="0" w:color="auto" w:frame="1"/>
          <w:lang w:eastAsia="it-IT"/>
          <w14:ligatures w14:val="none"/>
        </w:rPr>
        <w:t>Sq</w:t>
      </w:r>
      <w:proofErr w:type="spellEnd"/>
      <w:r w:rsidRPr="002B64A3">
        <w:rPr>
          <w:rFonts w:ascii="Arial" w:eastAsia="Times New Roman" w:hAnsi="Arial" w:cs="Arial"/>
          <w:kern w:val="0"/>
          <w:bdr w:val="none" w:sz="0" w:space="0" w:color="auto" w:frame="1"/>
          <w:lang w:eastAsia="it-IT"/>
          <w14:ligatures w14:val="none"/>
        </w:rPr>
        <w:t xml:space="preserve">. </w:t>
      </w:r>
      <w:r w:rsidRPr="002B64A3">
        <w:rPr>
          <w:rFonts w:ascii="Arial" w:eastAsia="Times New Roman" w:hAnsi="Arial" w:cs="Arial"/>
          <w:b/>
          <w:bCs/>
          <w:kern w:val="0"/>
          <w:bdr w:val="none" w:sz="0" w:space="0" w:color="auto" w:frame="1"/>
          <w:lang w:eastAsia="it-IT"/>
          <w14:ligatures w14:val="none"/>
        </w:rPr>
        <w:t>Pierpaolo Ribuffo</w:t>
      </w:r>
      <w:r w:rsidRPr="002B64A3">
        <w:rPr>
          <w:rFonts w:ascii="Arial" w:eastAsia="Times New Roman" w:hAnsi="Arial" w:cs="Arial"/>
          <w:kern w:val="0"/>
          <w:bdr w:val="none" w:sz="0" w:space="0" w:color="auto" w:frame="1"/>
          <w:lang w:eastAsia="it-IT"/>
          <w14:ligatures w14:val="none"/>
        </w:rPr>
        <w:t>, Capo Dipartimento per le politiche del mare della Presidenza del Consiglio dei Ministri, dell’</w:t>
      </w:r>
      <w:proofErr w:type="spellStart"/>
      <w:r w:rsidRPr="002B64A3">
        <w:rPr>
          <w:rFonts w:ascii="Arial" w:eastAsia="Times New Roman" w:hAnsi="Arial" w:cs="Arial"/>
          <w:kern w:val="0"/>
          <w:bdr w:val="none" w:sz="0" w:space="0" w:color="auto" w:frame="1"/>
          <w:lang w:eastAsia="it-IT"/>
          <w14:ligatures w14:val="none"/>
        </w:rPr>
        <w:t>Amb</w:t>
      </w:r>
      <w:proofErr w:type="spellEnd"/>
      <w:r w:rsidRPr="002B64A3">
        <w:rPr>
          <w:rFonts w:ascii="Arial" w:eastAsia="Times New Roman" w:hAnsi="Arial" w:cs="Arial"/>
          <w:kern w:val="0"/>
          <w:bdr w:val="none" w:sz="0" w:space="0" w:color="auto" w:frame="1"/>
          <w:lang w:eastAsia="it-IT"/>
          <w14:ligatures w14:val="none"/>
        </w:rPr>
        <w:t xml:space="preserve">. </w:t>
      </w:r>
      <w:r w:rsidRPr="002B64A3">
        <w:rPr>
          <w:rFonts w:ascii="Arial" w:eastAsia="Times New Roman" w:hAnsi="Arial" w:cs="Arial"/>
          <w:b/>
          <w:bCs/>
          <w:kern w:val="0"/>
          <w:bdr w:val="none" w:sz="0" w:space="0" w:color="auto" w:frame="1"/>
          <w:lang w:eastAsia="it-IT"/>
          <w14:ligatures w14:val="none"/>
        </w:rPr>
        <w:t>Mario Boffo</w:t>
      </w:r>
      <w:r w:rsidRPr="002B64A3">
        <w:rPr>
          <w:rFonts w:ascii="Arial" w:eastAsia="Times New Roman" w:hAnsi="Arial" w:cs="Arial"/>
          <w:kern w:val="0"/>
          <w:bdr w:val="none" w:sz="0" w:space="0" w:color="auto" w:frame="1"/>
          <w:lang w:eastAsia="it-IT"/>
          <w14:ligatures w14:val="none"/>
        </w:rPr>
        <w:t xml:space="preserve">, già Ambasciatore d’Italia in Yemen e Arabia Saudita, e dell’Avv. </w:t>
      </w:r>
      <w:r w:rsidRPr="002B64A3">
        <w:rPr>
          <w:rFonts w:ascii="Arial" w:eastAsia="Times New Roman" w:hAnsi="Arial" w:cs="Arial"/>
          <w:b/>
          <w:bCs/>
          <w:kern w:val="0"/>
          <w:bdr w:val="none" w:sz="0" w:space="0" w:color="auto" w:frame="1"/>
          <w:lang w:eastAsia="it-IT"/>
          <w14:ligatures w14:val="none"/>
        </w:rPr>
        <w:t>Lorenzo Pellerano</w:t>
      </w:r>
      <w:r w:rsidRPr="002B64A3">
        <w:rPr>
          <w:rFonts w:ascii="Arial" w:eastAsia="Times New Roman" w:hAnsi="Arial" w:cs="Arial"/>
          <w:kern w:val="0"/>
          <w:bdr w:val="none" w:sz="0" w:space="0" w:color="auto" w:frame="1"/>
          <w:lang w:eastAsia="it-IT"/>
          <w14:ligatures w14:val="none"/>
        </w:rPr>
        <w:t>.</w:t>
      </w:r>
    </w:p>
    <w:p w14:paraId="3DC0E51B" w14:textId="77777777" w:rsidR="002B64A3" w:rsidRPr="002B64A3" w:rsidRDefault="002B64A3" w:rsidP="002B64A3">
      <w:pPr>
        <w:jc w:val="both"/>
        <w:rPr>
          <w:rFonts w:ascii="Arial" w:eastAsia="Times New Roman" w:hAnsi="Arial" w:cs="Arial"/>
          <w:kern w:val="0"/>
          <w:bdr w:val="none" w:sz="0" w:space="0" w:color="auto" w:frame="1"/>
          <w:lang w:eastAsia="it-IT"/>
          <w14:ligatures w14:val="none"/>
        </w:rPr>
      </w:pPr>
    </w:p>
    <w:p w14:paraId="7FB8A7A9" w14:textId="77777777" w:rsidR="002B64A3" w:rsidRDefault="002B64A3" w:rsidP="002B64A3">
      <w:pPr>
        <w:jc w:val="both"/>
        <w:rPr>
          <w:rFonts w:ascii="Arial" w:eastAsia="Times New Roman" w:hAnsi="Arial" w:cs="Arial"/>
          <w:kern w:val="0"/>
          <w:bdr w:val="none" w:sz="0" w:space="0" w:color="auto" w:frame="1"/>
          <w:lang w:eastAsia="it-IT"/>
          <w14:ligatures w14:val="none"/>
        </w:rPr>
      </w:pPr>
      <w:r w:rsidRPr="002B64A3">
        <w:rPr>
          <w:rFonts w:ascii="Arial" w:eastAsia="Times New Roman" w:hAnsi="Arial" w:cs="Arial"/>
          <w:kern w:val="0"/>
          <w:bdr w:val="none" w:sz="0" w:space="0" w:color="auto" w:frame="1"/>
          <w:lang w:eastAsia="it-IT"/>
          <w14:ligatures w14:val="none"/>
        </w:rPr>
        <w:t>Una preziosa occasione di confronto e interazione tra autorità e discenti, in linea con l’impostazione del percorso formativo, che ha visto la partecipazione di 26 professionisti provenienti da 17 aziende e realtà del settore.</w:t>
      </w:r>
    </w:p>
    <w:p w14:paraId="34E257EC" w14:textId="77777777" w:rsidR="002B64A3" w:rsidRPr="002B64A3" w:rsidRDefault="002B64A3" w:rsidP="002B64A3">
      <w:pPr>
        <w:jc w:val="both"/>
        <w:rPr>
          <w:rFonts w:ascii="Arial" w:eastAsia="Times New Roman" w:hAnsi="Arial" w:cs="Arial"/>
          <w:kern w:val="0"/>
          <w:bdr w:val="none" w:sz="0" w:space="0" w:color="auto" w:frame="1"/>
          <w:lang w:eastAsia="it-IT"/>
          <w14:ligatures w14:val="none"/>
        </w:rPr>
      </w:pPr>
    </w:p>
    <w:p w14:paraId="6A0505DD" w14:textId="6CCDFD21" w:rsidR="002B64A3" w:rsidRDefault="002B64A3" w:rsidP="002B64A3">
      <w:pPr>
        <w:jc w:val="both"/>
        <w:rPr>
          <w:rFonts w:ascii="Arial" w:eastAsia="Times New Roman" w:hAnsi="Arial" w:cs="Arial"/>
          <w:i/>
          <w:iCs/>
          <w:kern w:val="0"/>
          <w:bdr w:val="none" w:sz="0" w:space="0" w:color="auto" w:frame="1"/>
          <w:lang w:eastAsia="it-IT"/>
          <w14:ligatures w14:val="none"/>
        </w:rPr>
      </w:pPr>
      <w:r w:rsidRPr="002B64A3">
        <w:rPr>
          <w:rFonts w:ascii="Arial" w:eastAsia="Times New Roman" w:hAnsi="Arial" w:cs="Arial"/>
          <w:kern w:val="0"/>
          <w:bdr w:val="none" w:sz="0" w:space="0" w:color="auto" w:frame="1"/>
          <w:lang w:eastAsia="it-IT"/>
          <w14:ligatures w14:val="none"/>
        </w:rPr>
        <w:t xml:space="preserve">Ad aprire i lavori il Presidente di Confitarma </w:t>
      </w:r>
      <w:r w:rsidRPr="002B64A3">
        <w:rPr>
          <w:rFonts w:ascii="Arial" w:eastAsia="Times New Roman" w:hAnsi="Arial" w:cs="Arial"/>
          <w:b/>
          <w:bCs/>
          <w:kern w:val="0"/>
          <w:bdr w:val="none" w:sz="0" w:space="0" w:color="auto" w:frame="1"/>
          <w:lang w:eastAsia="it-IT"/>
          <w14:ligatures w14:val="none"/>
        </w:rPr>
        <w:t>Mario Zanetti</w:t>
      </w:r>
      <w:r w:rsidRPr="002B64A3">
        <w:rPr>
          <w:rFonts w:ascii="Arial" w:eastAsia="Times New Roman" w:hAnsi="Arial" w:cs="Arial"/>
          <w:kern w:val="0"/>
          <w:bdr w:val="none" w:sz="0" w:space="0" w:color="auto" w:frame="1"/>
          <w:lang w:eastAsia="it-IT"/>
          <w14:ligatures w14:val="none"/>
        </w:rPr>
        <w:t>, che ha sottolineato la rilevanza del percorso:</w:t>
      </w:r>
      <w:r>
        <w:rPr>
          <w:rFonts w:ascii="Arial" w:eastAsia="Times New Roman" w:hAnsi="Arial" w:cs="Arial"/>
          <w:kern w:val="0"/>
          <w:bdr w:val="none" w:sz="0" w:space="0" w:color="auto" w:frame="1"/>
          <w:lang w:eastAsia="it-IT"/>
          <w14:ligatures w14:val="none"/>
        </w:rPr>
        <w:t xml:space="preserve"> </w:t>
      </w:r>
      <w:r w:rsidRPr="002B64A3">
        <w:rPr>
          <w:rFonts w:ascii="Arial" w:eastAsia="Times New Roman" w:hAnsi="Arial" w:cs="Arial"/>
          <w:i/>
          <w:iCs/>
          <w:kern w:val="0"/>
          <w:bdr w:val="none" w:sz="0" w:space="0" w:color="auto" w:frame="1"/>
          <w:lang w:eastAsia="it-IT"/>
          <w14:ligatures w14:val="none"/>
        </w:rPr>
        <w:t>“</w:t>
      </w:r>
      <w:r w:rsidR="00C11C7F">
        <w:rPr>
          <w:rFonts w:ascii="Arial" w:eastAsia="Times New Roman" w:hAnsi="Arial" w:cs="Arial"/>
          <w:i/>
          <w:iCs/>
          <w:kern w:val="0"/>
          <w:bdr w:val="none" w:sz="0" w:space="0" w:color="auto" w:frame="1"/>
          <w:lang w:eastAsia="it-IT"/>
          <w14:ligatures w14:val="none"/>
        </w:rPr>
        <w:t>Come evidenziato anche nel recente studio di Boston Consulting presentato durante l’evento di Confindustria a Genova</w:t>
      </w:r>
      <w:r w:rsidR="00C11C7F" w:rsidRPr="002B64A3">
        <w:rPr>
          <w:rFonts w:ascii="Arial" w:eastAsia="Times New Roman" w:hAnsi="Arial" w:cs="Arial"/>
          <w:i/>
          <w:iCs/>
          <w:kern w:val="0"/>
          <w:bdr w:val="none" w:sz="0" w:space="0" w:color="auto" w:frame="1"/>
          <w:lang w:eastAsia="it-IT"/>
          <w14:ligatures w14:val="none"/>
        </w:rPr>
        <w:t xml:space="preserve">” </w:t>
      </w:r>
      <w:r w:rsidR="00C11C7F" w:rsidRPr="002B64A3">
        <w:rPr>
          <w:rFonts w:ascii="Arial" w:eastAsia="Times New Roman" w:hAnsi="Arial" w:cs="Arial"/>
          <w:kern w:val="0"/>
          <w:bdr w:val="none" w:sz="0" w:space="0" w:color="auto" w:frame="1"/>
          <w:lang w:eastAsia="it-IT"/>
          <w14:ligatures w14:val="none"/>
        </w:rPr>
        <w:t xml:space="preserve">– ha dichiarato Zanetti </w:t>
      </w:r>
      <w:proofErr w:type="gramStart"/>
      <w:r w:rsidR="00C11C7F" w:rsidRPr="002B64A3">
        <w:rPr>
          <w:rFonts w:ascii="Arial" w:eastAsia="Times New Roman" w:hAnsi="Arial" w:cs="Arial"/>
          <w:kern w:val="0"/>
          <w:bdr w:val="none" w:sz="0" w:space="0" w:color="auto" w:frame="1"/>
          <w:lang w:eastAsia="it-IT"/>
          <w14:ligatures w14:val="none"/>
        </w:rPr>
        <w:t>–</w:t>
      </w:r>
      <w:r w:rsidR="00C11C7F" w:rsidRPr="002B64A3">
        <w:rPr>
          <w:rFonts w:ascii="Arial" w:eastAsia="Times New Roman" w:hAnsi="Arial" w:cs="Arial"/>
          <w:i/>
          <w:iCs/>
          <w:kern w:val="0"/>
          <w:bdr w:val="none" w:sz="0" w:space="0" w:color="auto" w:frame="1"/>
          <w:lang w:eastAsia="it-IT"/>
          <w14:ligatures w14:val="none"/>
        </w:rPr>
        <w:t xml:space="preserve"> </w:t>
      </w:r>
      <w:r w:rsidR="00C11C7F">
        <w:rPr>
          <w:rFonts w:ascii="Arial" w:eastAsia="Times New Roman" w:hAnsi="Arial" w:cs="Arial"/>
          <w:i/>
          <w:iCs/>
          <w:kern w:val="0"/>
          <w:bdr w:val="none" w:sz="0" w:space="0" w:color="auto" w:frame="1"/>
          <w:lang w:eastAsia="it-IT"/>
          <w14:ligatures w14:val="none"/>
        </w:rPr>
        <w:t xml:space="preserve"> “</w:t>
      </w:r>
      <w:proofErr w:type="gramEnd"/>
      <w:r w:rsidR="00C11C7F">
        <w:rPr>
          <w:rFonts w:ascii="Arial" w:eastAsia="Times New Roman" w:hAnsi="Arial" w:cs="Arial"/>
          <w:i/>
          <w:iCs/>
          <w:kern w:val="0"/>
          <w:bdr w:val="none" w:sz="0" w:space="0" w:color="auto" w:frame="1"/>
          <w:lang w:eastAsia="it-IT"/>
          <w14:ligatures w14:val="none"/>
        </w:rPr>
        <w:t>i</w:t>
      </w:r>
      <w:r w:rsidRPr="002B64A3">
        <w:rPr>
          <w:rFonts w:ascii="Arial" w:eastAsia="Times New Roman" w:hAnsi="Arial" w:cs="Arial"/>
          <w:i/>
          <w:iCs/>
          <w:kern w:val="0"/>
          <w:bdr w:val="none" w:sz="0" w:space="0" w:color="auto" w:frame="1"/>
          <w:lang w:eastAsia="it-IT"/>
          <w14:ligatures w14:val="none"/>
        </w:rPr>
        <w:t>l settore marittimo ha bisogno di nuove figure professionali, anche a livello esecutivo e manageriale: un’esigenza a cui il Master Executive risponde con un percorso qualificato e un approccio operativo e concreto”.</w:t>
      </w:r>
    </w:p>
    <w:p w14:paraId="06940886" w14:textId="77777777" w:rsidR="00C11C7F" w:rsidRDefault="00C11C7F" w:rsidP="002B64A3">
      <w:pPr>
        <w:jc w:val="both"/>
        <w:rPr>
          <w:rFonts w:ascii="Arial" w:eastAsia="Times New Roman" w:hAnsi="Arial" w:cs="Arial"/>
          <w:i/>
          <w:iCs/>
          <w:kern w:val="0"/>
          <w:bdr w:val="none" w:sz="0" w:space="0" w:color="auto" w:frame="1"/>
          <w:lang w:eastAsia="it-IT"/>
          <w14:ligatures w14:val="none"/>
        </w:rPr>
      </w:pPr>
    </w:p>
    <w:p w14:paraId="58E7FC3F" w14:textId="5D3A8CA4" w:rsidR="00C11C7F" w:rsidRPr="00C11C7F" w:rsidRDefault="00C11C7F" w:rsidP="002B64A3">
      <w:pPr>
        <w:jc w:val="both"/>
        <w:rPr>
          <w:rFonts w:ascii="Arial" w:eastAsia="Times New Roman" w:hAnsi="Arial" w:cs="Arial"/>
          <w:i/>
          <w:iCs/>
          <w:kern w:val="0"/>
          <w:bdr w:val="none" w:sz="0" w:space="0" w:color="auto" w:frame="1"/>
          <w:lang w:eastAsia="it-IT"/>
          <w14:ligatures w14:val="none"/>
        </w:rPr>
      </w:pPr>
      <w:r w:rsidRPr="00C11C7F">
        <w:rPr>
          <w:rFonts w:ascii="Arial" w:eastAsia="Times New Roman" w:hAnsi="Arial" w:cs="Arial"/>
          <w:kern w:val="0"/>
          <w:bdr w:val="none" w:sz="0" w:space="0" w:color="auto" w:frame="1"/>
          <w:lang w:eastAsia="it-IT"/>
          <w14:ligatures w14:val="none"/>
        </w:rPr>
        <w:t xml:space="preserve">Sulla stessa linea il Direttore Generale </w:t>
      </w:r>
      <w:r w:rsidRPr="00C11C7F">
        <w:rPr>
          <w:rFonts w:ascii="Arial" w:eastAsia="Times New Roman" w:hAnsi="Arial" w:cs="Arial"/>
          <w:b/>
          <w:bCs/>
          <w:kern w:val="0"/>
          <w:bdr w:val="none" w:sz="0" w:space="0" w:color="auto" w:frame="1"/>
          <w:lang w:eastAsia="it-IT"/>
          <w14:ligatures w14:val="none"/>
        </w:rPr>
        <w:t>Luca Sisto</w:t>
      </w:r>
      <w:r w:rsidRPr="00C11C7F">
        <w:rPr>
          <w:rFonts w:ascii="Arial" w:eastAsia="Times New Roman" w:hAnsi="Arial" w:cs="Arial"/>
          <w:kern w:val="0"/>
          <w:bdr w:val="none" w:sz="0" w:space="0" w:color="auto" w:frame="1"/>
          <w:lang w:eastAsia="it-IT"/>
          <w14:ligatures w14:val="none"/>
        </w:rPr>
        <w:t>, secondo il quale</w:t>
      </w:r>
      <w:r w:rsidRPr="00C11C7F">
        <w:rPr>
          <w:rFonts w:ascii="Arial" w:eastAsia="Times New Roman" w:hAnsi="Arial" w:cs="Arial"/>
          <w:i/>
          <w:iCs/>
          <w:kern w:val="0"/>
          <w:bdr w:val="none" w:sz="0" w:space="0" w:color="auto" w:frame="1"/>
          <w:lang w:eastAsia="it-IT"/>
          <w14:ligatures w14:val="none"/>
        </w:rPr>
        <w:t xml:space="preserve"> “</w:t>
      </w:r>
      <w:r>
        <w:rPr>
          <w:rFonts w:ascii="Arial" w:eastAsia="Times New Roman" w:hAnsi="Arial" w:cs="Arial"/>
          <w:i/>
          <w:iCs/>
          <w:kern w:val="0"/>
          <w:bdr w:val="none" w:sz="0" w:space="0" w:color="auto" w:frame="1"/>
          <w:lang w:eastAsia="it-IT"/>
          <w14:ligatures w14:val="none"/>
        </w:rPr>
        <w:t xml:space="preserve">in </w:t>
      </w:r>
      <w:r w:rsidRPr="00C11C7F">
        <w:rPr>
          <w:rFonts w:ascii="Arial" w:eastAsia="Times New Roman" w:hAnsi="Arial" w:cs="Arial"/>
          <w:i/>
          <w:iCs/>
          <w:kern w:val="0"/>
          <w:bdr w:val="none" w:sz="0" w:space="0" w:color="auto" w:frame="1"/>
          <w:lang w:eastAsia="it-IT"/>
          <w14:ligatures w14:val="none"/>
        </w:rPr>
        <w:t xml:space="preserve">un contesto caratterizzato da crescente complessità regolatoria, transizione energetica e tensioni geopolitiche, investire nella qualificazione delle competenze significa </w:t>
      </w:r>
      <w:r>
        <w:rPr>
          <w:rFonts w:ascii="Arial" w:eastAsia="Times New Roman" w:hAnsi="Arial" w:cs="Arial"/>
          <w:i/>
          <w:iCs/>
          <w:kern w:val="0"/>
          <w:bdr w:val="none" w:sz="0" w:space="0" w:color="auto" w:frame="1"/>
          <w:lang w:eastAsia="it-IT"/>
          <w14:ligatures w14:val="none"/>
        </w:rPr>
        <w:t xml:space="preserve">oggi </w:t>
      </w:r>
      <w:r w:rsidRPr="00C11C7F">
        <w:rPr>
          <w:rFonts w:ascii="Arial" w:eastAsia="Times New Roman" w:hAnsi="Arial" w:cs="Arial"/>
          <w:i/>
          <w:iCs/>
          <w:kern w:val="0"/>
          <w:bdr w:val="none" w:sz="0" w:space="0" w:color="auto" w:frame="1"/>
          <w:lang w:eastAsia="it-IT"/>
          <w14:ligatures w14:val="none"/>
        </w:rPr>
        <w:t>rafforzare la competitività dell’intero sistema Paese e sostenere lo sviluppo di una filiera marittima sempre più solida e integrata”.</w:t>
      </w:r>
    </w:p>
    <w:p w14:paraId="0CD54897" w14:textId="77777777" w:rsidR="002B64A3" w:rsidRPr="002B64A3" w:rsidRDefault="002B64A3" w:rsidP="002B64A3">
      <w:pPr>
        <w:jc w:val="both"/>
        <w:rPr>
          <w:rFonts w:ascii="Arial" w:eastAsia="Times New Roman" w:hAnsi="Arial" w:cs="Arial"/>
          <w:i/>
          <w:iCs/>
          <w:kern w:val="0"/>
          <w:bdr w:val="none" w:sz="0" w:space="0" w:color="auto" w:frame="1"/>
          <w:lang w:eastAsia="it-IT"/>
          <w14:ligatures w14:val="none"/>
        </w:rPr>
      </w:pPr>
    </w:p>
    <w:p w14:paraId="264F2EE6" w14:textId="77777777" w:rsidR="002B64A3" w:rsidRDefault="002B64A3" w:rsidP="002B64A3">
      <w:pPr>
        <w:jc w:val="both"/>
        <w:rPr>
          <w:rFonts w:ascii="Arial" w:eastAsia="Times New Roman" w:hAnsi="Arial" w:cs="Arial"/>
          <w:kern w:val="0"/>
          <w:bdr w:val="none" w:sz="0" w:space="0" w:color="auto" w:frame="1"/>
          <w:lang w:eastAsia="it-IT"/>
          <w14:ligatures w14:val="none"/>
        </w:rPr>
      </w:pPr>
      <w:r w:rsidRPr="002B64A3">
        <w:rPr>
          <w:rFonts w:ascii="Arial" w:eastAsia="Times New Roman" w:hAnsi="Arial" w:cs="Arial"/>
          <w:b/>
          <w:bCs/>
          <w:kern w:val="0"/>
          <w:bdr w:val="none" w:sz="0" w:space="0" w:color="auto" w:frame="1"/>
          <w:lang w:eastAsia="it-IT"/>
          <w14:ligatures w14:val="none"/>
        </w:rPr>
        <w:t>Fabrizio Monticelli</w:t>
      </w:r>
      <w:r w:rsidRPr="002B64A3">
        <w:rPr>
          <w:rFonts w:ascii="Arial" w:eastAsia="Times New Roman" w:hAnsi="Arial" w:cs="Arial"/>
          <w:kern w:val="0"/>
          <w:bdr w:val="none" w:sz="0" w:space="0" w:color="auto" w:frame="1"/>
          <w:lang w:eastAsia="it-IT"/>
          <w14:ligatures w14:val="none"/>
        </w:rPr>
        <w:t>, CEO di ForMare, ha concluso ringraziando le aziende che, nel corso delle tre edizioni, hanno sostenuto e continuano a sostenere il Master.</w:t>
      </w:r>
    </w:p>
    <w:p w14:paraId="5DBED8B5" w14:textId="2817E4F0" w:rsidR="002B64A3" w:rsidRDefault="002B64A3" w:rsidP="002B64A3">
      <w:pPr>
        <w:jc w:val="both"/>
        <w:rPr>
          <w:rFonts w:ascii="Arial" w:eastAsia="Times New Roman" w:hAnsi="Arial" w:cs="Arial"/>
          <w:kern w:val="0"/>
          <w:bdr w:val="none" w:sz="0" w:space="0" w:color="auto" w:frame="1"/>
          <w:lang w:eastAsia="it-IT"/>
          <w14:ligatures w14:val="none"/>
        </w:rPr>
      </w:pPr>
      <w:r w:rsidRPr="002B64A3">
        <w:rPr>
          <w:rFonts w:ascii="Arial" w:eastAsia="Times New Roman" w:hAnsi="Arial" w:cs="Arial"/>
          <w:kern w:val="0"/>
          <w:bdr w:val="none" w:sz="0" w:space="0" w:color="auto" w:frame="1"/>
          <w:lang w:eastAsia="it-IT"/>
          <w14:ligatures w14:val="none"/>
        </w:rPr>
        <w:t xml:space="preserve">Particolarmente significativa, </w:t>
      </w:r>
      <w:r>
        <w:rPr>
          <w:rFonts w:ascii="Arial" w:eastAsia="Times New Roman" w:hAnsi="Arial" w:cs="Arial"/>
          <w:kern w:val="0"/>
          <w:bdr w:val="none" w:sz="0" w:space="0" w:color="auto" w:frame="1"/>
          <w:lang w:eastAsia="it-IT"/>
          <w14:ligatures w14:val="none"/>
        </w:rPr>
        <w:t>quest’anno</w:t>
      </w:r>
      <w:r w:rsidRPr="002B64A3">
        <w:rPr>
          <w:rFonts w:ascii="Arial" w:eastAsia="Times New Roman" w:hAnsi="Arial" w:cs="Arial"/>
          <w:kern w:val="0"/>
          <w:bdr w:val="none" w:sz="0" w:space="0" w:color="auto" w:frame="1"/>
          <w:lang w:eastAsia="it-IT"/>
          <w14:ligatures w14:val="none"/>
        </w:rPr>
        <w:t>, la partecipazione di giovani iscritti autonomamente, a conferma del crescente interesse verso il percorso.</w:t>
      </w:r>
      <w:r>
        <w:rPr>
          <w:rFonts w:ascii="Arial" w:eastAsia="Times New Roman" w:hAnsi="Arial" w:cs="Arial"/>
          <w:kern w:val="0"/>
          <w:bdr w:val="none" w:sz="0" w:space="0" w:color="auto" w:frame="1"/>
          <w:lang w:eastAsia="it-IT"/>
          <w14:ligatures w14:val="none"/>
        </w:rPr>
        <w:t xml:space="preserve"> </w:t>
      </w:r>
      <w:r w:rsidRPr="002B64A3">
        <w:rPr>
          <w:rFonts w:ascii="Arial" w:eastAsia="Times New Roman" w:hAnsi="Arial" w:cs="Arial"/>
          <w:i/>
          <w:iCs/>
          <w:kern w:val="0"/>
          <w:bdr w:val="none" w:sz="0" w:space="0" w:color="auto" w:frame="1"/>
          <w:lang w:eastAsia="it-IT"/>
          <w14:ligatures w14:val="none"/>
        </w:rPr>
        <w:t>“L’elevata professionalità del corpo docente e le solide basi offerte dal Master rappresentano un punto di partenza concreto per costruire e consolidare un futuro qualificato”</w:t>
      </w:r>
      <w:r>
        <w:rPr>
          <w:rFonts w:ascii="Arial" w:eastAsia="Times New Roman" w:hAnsi="Arial" w:cs="Arial"/>
          <w:kern w:val="0"/>
          <w:bdr w:val="none" w:sz="0" w:space="0" w:color="auto" w:frame="1"/>
          <w:lang w:eastAsia="it-IT"/>
          <w14:ligatures w14:val="none"/>
        </w:rPr>
        <w:t xml:space="preserve"> – ha evidenziato Monticelli.</w:t>
      </w:r>
    </w:p>
    <w:p w14:paraId="444DC65F" w14:textId="77777777" w:rsidR="002B64A3" w:rsidRPr="002B64A3" w:rsidRDefault="002B64A3" w:rsidP="002B64A3">
      <w:pPr>
        <w:jc w:val="both"/>
        <w:rPr>
          <w:rFonts w:ascii="Arial" w:eastAsia="Times New Roman" w:hAnsi="Arial" w:cs="Arial"/>
          <w:kern w:val="0"/>
          <w:bdr w:val="none" w:sz="0" w:space="0" w:color="auto" w:frame="1"/>
          <w:lang w:eastAsia="it-IT"/>
          <w14:ligatures w14:val="none"/>
        </w:rPr>
      </w:pPr>
    </w:p>
    <w:p w14:paraId="7D8C8765" w14:textId="77777777" w:rsidR="002B64A3" w:rsidRDefault="002B64A3" w:rsidP="002B64A3">
      <w:pPr>
        <w:jc w:val="both"/>
        <w:rPr>
          <w:rFonts w:ascii="Arial" w:eastAsia="Times New Roman" w:hAnsi="Arial" w:cs="Arial"/>
          <w:kern w:val="0"/>
          <w:bdr w:val="none" w:sz="0" w:space="0" w:color="auto" w:frame="1"/>
          <w:lang w:eastAsia="it-IT"/>
          <w14:ligatures w14:val="none"/>
        </w:rPr>
      </w:pPr>
      <w:r w:rsidRPr="002B64A3">
        <w:rPr>
          <w:rFonts w:ascii="Arial" w:eastAsia="Times New Roman" w:hAnsi="Arial" w:cs="Arial"/>
          <w:kern w:val="0"/>
          <w:bdr w:val="none" w:sz="0" w:space="0" w:color="auto" w:frame="1"/>
          <w:lang w:eastAsia="it-IT"/>
          <w14:ligatures w14:val="none"/>
        </w:rPr>
        <w:t>Avviata il 30 gennaio 2026, la terza edizione del Master si è articolata in un percorso formativo di 84 ore tra lezioni ed esercitazioni, suddiviso in 9 moduli didattici, svolti sia in presenza presso la sede di Confitarma sia da remoto.</w:t>
      </w:r>
    </w:p>
    <w:p w14:paraId="72A40935" w14:textId="77777777" w:rsidR="002B64A3" w:rsidRPr="002B64A3" w:rsidRDefault="002B64A3" w:rsidP="002B64A3">
      <w:pPr>
        <w:jc w:val="both"/>
        <w:rPr>
          <w:rFonts w:ascii="Arial" w:eastAsia="Times New Roman" w:hAnsi="Arial" w:cs="Arial"/>
          <w:kern w:val="0"/>
          <w:bdr w:val="none" w:sz="0" w:space="0" w:color="auto" w:frame="1"/>
          <w:lang w:eastAsia="it-IT"/>
          <w14:ligatures w14:val="none"/>
        </w:rPr>
      </w:pPr>
    </w:p>
    <w:p w14:paraId="66206093" w14:textId="77777777" w:rsidR="00C11C7F" w:rsidRDefault="00C11C7F" w:rsidP="002B64A3">
      <w:pPr>
        <w:jc w:val="both"/>
        <w:rPr>
          <w:rFonts w:ascii="Arial" w:eastAsia="Times New Roman" w:hAnsi="Arial" w:cs="Arial"/>
          <w:kern w:val="0"/>
          <w:bdr w:val="none" w:sz="0" w:space="0" w:color="auto" w:frame="1"/>
          <w:lang w:eastAsia="it-IT"/>
          <w14:ligatures w14:val="none"/>
        </w:rPr>
      </w:pPr>
    </w:p>
    <w:p w14:paraId="285141BD" w14:textId="77777777" w:rsidR="00CD6747" w:rsidRDefault="00CD6747" w:rsidP="002B64A3">
      <w:pPr>
        <w:jc w:val="both"/>
        <w:rPr>
          <w:rFonts w:ascii="Arial" w:eastAsia="Times New Roman" w:hAnsi="Arial" w:cs="Arial"/>
          <w:kern w:val="0"/>
          <w:bdr w:val="none" w:sz="0" w:space="0" w:color="auto" w:frame="1"/>
          <w:lang w:eastAsia="it-IT"/>
          <w14:ligatures w14:val="none"/>
        </w:rPr>
      </w:pPr>
    </w:p>
    <w:p w14:paraId="367AA6CC" w14:textId="77777777" w:rsidR="00CD6747" w:rsidRDefault="00CD6747" w:rsidP="002B64A3">
      <w:pPr>
        <w:jc w:val="both"/>
        <w:rPr>
          <w:rFonts w:ascii="Arial" w:eastAsia="Times New Roman" w:hAnsi="Arial" w:cs="Arial"/>
          <w:kern w:val="0"/>
          <w:bdr w:val="none" w:sz="0" w:space="0" w:color="auto" w:frame="1"/>
          <w:lang w:eastAsia="it-IT"/>
          <w14:ligatures w14:val="none"/>
        </w:rPr>
      </w:pPr>
    </w:p>
    <w:p w14:paraId="183AB662" w14:textId="77777777" w:rsidR="00CD6747" w:rsidRDefault="00CD6747" w:rsidP="002B64A3">
      <w:pPr>
        <w:jc w:val="both"/>
        <w:rPr>
          <w:rFonts w:ascii="Arial" w:eastAsia="Times New Roman" w:hAnsi="Arial" w:cs="Arial"/>
          <w:kern w:val="0"/>
          <w:bdr w:val="none" w:sz="0" w:space="0" w:color="auto" w:frame="1"/>
          <w:lang w:eastAsia="it-IT"/>
          <w14:ligatures w14:val="none"/>
        </w:rPr>
      </w:pPr>
    </w:p>
    <w:p w14:paraId="300B8CD5" w14:textId="77777777" w:rsidR="00CD6747" w:rsidRDefault="00CD6747" w:rsidP="002B64A3">
      <w:pPr>
        <w:jc w:val="both"/>
        <w:rPr>
          <w:rFonts w:ascii="Arial" w:eastAsia="Times New Roman" w:hAnsi="Arial" w:cs="Arial"/>
          <w:kern w:val="0"/>
          <w:bdr w:val="none" w:sz="0" w:space="0" w:color="auto" w:frame="1"/>
          <w:lang w:eastAsia="it-IT"/>
          <w14:ligatures w14:val="none"/>
        </w:rPr>
      </w:pPr>
    </w:p>
    <w:p w14:paraId="13332043" w14:textId="1F739443" w:rsidR="002B64A3" w:rsidRDefault="002B64A3" w:rsidP="002B64A3">
      <w:pPr>
        <w:jc w:val="both"/>
        <w:rPr>
          <w:rFonts w:ascii="Arial" w:eastAsia="Times New Roman" w:hAnsi="Arial" w:cs="Arial"/>
          <w:kern w:val="0"/>
          <w:bdr w:val="none" w:sz="0" w:space="0" w:color="auto" w:frame="1"/>
          <w:lang w:eastAsia="it-IT"/>
          <w14:ligatures w14:val="none"/>
        </w:rPr>
      </w:pPr>
      <w:r w:rsidRPr="002B64A3">
        <w:rPr>
          <w:rFonts w:ascii="Arial" w:eastAsia="Times New Roman" w:hAnsi="Arial" w:cs="Arial"/>
          <w:kern w:val="0"/>
          <w:bdr w:val="none" w:sz="0" w:space="0" w:color="auto" w:frame="1"/>
          <w:lang w:eastAsia="it-IT"/>
          <w14:ligatures w14:val="none"/>
        </w:rPr>
        <w:t xml:space="preserve">Nel corso dei tre mesi sono state affrontate le principali tematiche del settore, tra cui lo scenario globale del trasporto marittimo, il diritto internazionale marittimo, la gestione delle imprese di shipping, gli aspetti tecnici, commerciali e giuridici del governo della nave, la gestione dell’equipaggio, le assicurazioni, il </w:t>
      </w:r>
      <w:proofErr w:type="spellStart"/>
      <w:r w:rsidRPr="002B64A3">
        <w:rPr>
          <w:rFonts w:ascii="Arial" w:eastAsia="Times New Roman" w:hAnsi="Arial" w:cs="Arial"/>
          <w:kern w:val="0"/>
          <w:bdr w:val="none" w:sz="0" w:space="0" w:color="auto" w:frame="1"/>
          <w:lang w:eastAsia="it-IT"/>
          <w14:ligatures w14:val="none"/>
        </w:rPr>
        <w:t>sustainable</w:t>
      </w:r>
      <w:proofErr w:type="spellEnd"/>
      <w:r w:rsidRPr="002B64A3">
        <w:rPr>
          <w:rFonts w:ascii="Arial" w:eastAsia="Times New Roman" w:hAnsi="Arial" w:cs="Arial"/>
          <w:kern w:val="0"/>
          <w:bdr w:val="none" w:sz="0" w:space="0" w:color="auto" w:frame="1"/>
          <w:lang w:eastAsia="it-IT"/>
          <w14:ligatures w14:val="none"/>
        </w:rPr>
        <w:t xml:space="preserve"> shipping, la fiscalità e il quadro europeo degli aiuti di Stato, nonché </w:t>
      </w:r>
      <w:proofErr w:type="spellStart"/>
      <w:r w:rsidRPr="002B64A3">
        <w:rPr>
          <w:rFonts w:ascii="Arial" w:eastAsia="Times New Roman" w:hAnsi="Arial" w:cs="Arial"/>
          <w:kern w:val="0"/>
          <w:bdr w:val="none" w:sz="0" w:space="0" w:color="auto" w:frame="1"/>
          <w:lang w:eastAsia="it-IT"/>
          <w14:ligatures w14:val="none"/>
        </w:rPr>
        <w:t>l’emergency</w:t>
      </w:r>
      <w:proofErr w:type="spellEnd"/>
      <w:r w:rsidRPr="002B64A3">
        <w:rPr>
          <w:rFonts w:ascii="Arial" w:eastAsia="Times New Roman" w:hAnsi="Arial" w:cs="Arial"/>
          <w:kern w:val="0"/>
          <w:bdr w:val="none" w:sz="0" w:space="0" w:color="auto" w:frame="1"/>
          <w:lang w:eastAsia="it-IT"/>
          <w14:ligatures w14:val="none"/>
        </w:rPr>
        <w:t xml:space="preserve"> management.</w:t>
      </w:r>
    </w:p>
    <w:p w14:paraId="1842858A" w14:textId="77777777" w:rsidR="002B64A3" w:rsidRDefault="002B64A3" w:rsidP="002B64A3">
      <w:pPr>
        <w:jc w:val="both"/>
        <w:rPr>
          <w:rFonts w:ascii="Arial" w:eastAsia="Times New Roman" w:hAnsi="Arial" w:cs="Arial"/>
          <w:kern w:val="0"/>
          <w:bdr w:val="none" w:sz="0" w:space="0" w:color="auto" w:frame="1"/>
          <w:lang w:eastAsia="it-IT"/>
          <w14:ligatures w14:val="none"/>
        </w:rPr>
      </w:pPr>
    </w:p>
    <w:p w14:paraId="2B69537A" w14:textId="2AA50877" w:rsidR="002B64A3" w:rsidRDefault="002B64A3" w:rsidP="002B64A3">
      <w:pPr>
        <w:jc w:val="both"/>
        <w:rPr>
          <w:rFonts w:ascii="Arial" w:eastAsia="Times New Roman" w:hAnsi="Arial" w:cs="Arial"/>
          <w:kern w:val="0"/>
          <w:bdr w:val="none" w:sz="0" w:space="0" w:color="auto" w:frame="1"/>
          <w:lang w:eastAsia="it-IT"/>
          <w14:ligatures w14:val="none"/>
        </w:rPr>
      </w:pPr>
      <w:r w:rsidRPr="002B64A3">
        <w:rPr>
          <w:rFonts w:ascii="Arial" w:eastAsia="Times New Roman" w:hAnsi="Arial" w:cs="Arial"/>
          <w:kern w:val="0"/>
          <w:bdr w:val="none" w:sz="0" w:space="0" w:color="auto" w:frame="1"/>
          <w:lang w:eastAsia="it-IT"/>
          <w14:ligatures w14:val="none"/>
        </w:rPr>
        <w:t>Elemento distintivo del Master è il corpo docente altamente qualificato, composto da esperti di livello nazionale e internazionale provenienti dal mondo accademico e aziendale e da primarie realtà del settore, tra cui SRM, Banchero Costa, ESA, RINA, Watson Farley &amp; Williams, Sirius, Navigazione Montanari, Cambiaso Risso, PL Ferrari, Deloitte, MTI Network e l’Università Bicocca.</w:t>
      </w:r>
    </w:p>
    <w:p w14:paraId="4FB6A997" w14:textId="77777777" w:rsidR="002B64A3" w:rsidRPr="002B64A3" w:rsidRDefault="002B64A3" w:rsidP="002B64A3">
      <w:pPr>
        <w:jc w:val="both"/>
        <w:rPr>
          <w:rFonts w:ascii="Arial" w:eastAsia="Times New Roman" w:hAnsi="Arial" w:cs="Arial"/>
          <w:kern w:val="0"/>
          <w:bdr w:val="none" w:sz="0" w:space="0" w:color="auto" w:frame="1"/>
          <w:lang w:eastAsia="it-IT"/>
          <w14:ligatures w14:val="none"/>
        </w:rPr>
      </w:pPr>
    </w:p>
    <w:p w14:paraId="02B43E73" w14:textId="77777777" w:rsidR="002B64A3" w:rsidRPr="002B64A3" w:rsidRDefault="002B64A3" w:rsidP="002B64A3">
      <w:pPr>
        <w:jc w:val="both"/>
        <w:rPr>
          <w:rFonts w:ascii="Arial" w:eastAsia="Times New Roman" w:hAnsi="Arial" w:cs="Arial"/>
          <w:kern w:val="0"/>
          <w:bdr w:val="none" w:sz="0" w:space="0" w:color="auto" w:frame="1"/>
          <w:lang w:eastAsia="it-IT"/>
          <w14:ligatures w14:val="none"/>
        </w:rPr>
      </w:pPr>
      <w:r w:rsidRPr="002B64A3">
        <w:rPr>
          <w:rFonts w:ascii="Arial" w:eastAsia="Times New Roman" w:hAnsi="Arial" w:cs="Arial"/>
          <w:kern w:val="0"/>
          <w:bdr w:val="none" w:sz="0" w:space="0" w:color="auto" w:frame="1"/>
          <w:lang w:eastAsia="it-IT"/>
          <w14:ligatures w14:val="none"/>
        </w:rPr>
        <w:t>Alla luce del successo dell’iniziativa, Confitarma e ForMare sono già al lavoro per la prossima edizione, confermando l’impegno congiunto a investire nella formazione e nello sviluppo delle competenze come leva strategica per la crescita e l’innovazione del settore marittimo italiano.</w:t>
      </w:r>
    </w:p>
    <w:p w14:paraId="13B2FD50" w14:textId="57CC6E0F" w:rsidR="007B3852" w:rsidRPr="00196599" w:rsidRDefault="007B3852" w:rsidP="002B64A3">
      <w:pPr>
        <w:jc w:val="both"/>
        <w:rPr>
          <w:rFonts w:ascii="Arial" w:hAnsi="Arial" w:cs="Arial"/>
          <w:color w:val="000000"/>
          <w:sz w:val="22"/>
          <w:szCs w:val="22"/>
        </w:rPr>
      </w:pPr>
    </w:p>
    <w:sectPr w:rsidR="007B3852" w:rsidRPr="00196599" w:rsidSect="00C11C7F">
      <w:headerReference w:type="default" r:id="rId7"/>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A42B8" w14:textId="77777777" w:rsidR="00466554" w:rsidRDefault="00466554" w:rsidP="00894C7C">
      <w:r>
        <w:separator/>
      </w:r>
    </w:p>
  </w:endnote>
  <w:endnote w:type="continuationSeparator" w:id="0">
    <w:p w14:paraId="4746B6BB" w14:textId="77777777" w:rsidR="00466554" w:rsidRDefault="00466554" w:rsidP="00894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282A4" w14:textId="77777777" w:rsidR="00466554" w:rsidRDefault="00466554" w:rsidP="00894C7C">
      <w:r>
        <w:separator/>
      </w:r>
    </w:p>
  </w:footnote>
  <w:footnote w:type="continuationSeparator" w:id="0">
    <w:p w14:paraId="13C2BC61" w14:textId="77777777" w:rsidR="00466554" w:rsidRDefault="00466554" w:rsidP="00894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9F753" w14:textId="53A06D24" w:rsidR="00B10A34" w:rsidRDefault="00265724" w:rsidP="00B10A34">
    <w:pPr>
      <w:pStyle w:val="Intestazione"/>
    </w:pPr>
    <w:r w:rsidRPr="00265724">
      <w:rPr>
        <w:noProof/>
      </w:rPr>
      <w:drawing>
        <wp:anchor distT="0" distB="0" distL="114300" distR="114300" simplePos="0" relativeHeight="251661312" behindDoc="1" locked="0" layoutInCell="1" allowOverlap="1" wp14:anchorId="4E0D0BFF" wp14:editId="2406733F">
          <wp:simplePos x="0" y="0"/>
          <wp:positionH relativeFrom="column">
            <wp:posOffset>1169182</wp:posOffset>
          </wp:positionH>
          <wp:positionV relativeFrom="paragraph">
            <wp:posOffset>-295709</wp:posOffset>
          </wp:positionV>
          <wp:extent cx="1347537" cy="763751"/>
          <wp:effectExtent l="0" t="0" r="0" b="0"/>
          <wp:wrapNone/>
          <wp:docPr id="45820350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203502" name=""/>
                  <pic:cNvPicPr/>
                </pic:nvPicPr>
                <pic:blipFill>
                  <a:blip r:embed="rId1">
                    <a:extLst>
                      <a:ext uri="{28A0092B-C50C-407E-A947-70E740481C1C}">
                        <a14:useLocalDpi xmlns:a14="http://schemas.microsoft.com/office/drawing/2010/main" val="0"/>
                      </a:ext>
                    </a:extLst>
                  </a:blip>
                  <a:stretch>
                    <a:fillRect/>
                  </a:stretch>
                </pic:blipFill>
                <pic:spPr>
                  <a:xfrm>
                    <a:off x="0" y="0"/>
                    <a:ext cx="1347537" cy="763751"/>
                  </a:xfrm>
                  <a:prstGeom prst="rect">
                    <a:avLst/>
                  </a:prstGeom>
                </pic:spPr>
              </pic:pic>
            </a:graphicData>
          </a:graphic>
          <wp14:sizeRelH relativeFrom="page">
            <wp14:pctWidth>0</wp14:pctWidth>
          </wp14:sizeRelH>
          <wp14:sizeRelV relativeFrom="page">
            <wp14:pctHeight>0</wp14:pctHeight>
          </wp14:sizeRelV>
        </wp:anchor>
      </w:drawing>
    </w:r>
    <w:r w:rsidR="002B64A3">
      <w:rPr>
        <w:rFonts w:ascii="Helvetica" w:hAnsi="Helvetica"/>
        <w:noProof/>
      </w:rPr>
      <w:drawing>
        <wp:anchor distT="0" distB="0" distL="114300" distR="114300" simplePos="0" relativeHeight="251660288" behindDoc="0" locked="0" layoutInCell="1" allowOverlap="1" wp14:anchorId="60AEFE34" wp14:editId="12693C6E">
          <wp:simplePos x="0" y="0"/>
          <wp:positionH relativeFrom="margin">
            <wp:posOffset>3600033</wp:posOffset>
          </wp:positionH>
          <wp:positionV relativeFrom="margin">
            <wp:posOffset>-845820</wp:posOffset>
          </wp:positionV>
          <wp:extent cx="1260475" cy="930905"/>
          <wp:effectExtent l="0" t="0" r="0" b="0"/>
          <wp:wrapSquare wrapText="bothSides"/>
          <wp:docPr id="65177400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774003" name="Immagine 651774003"/>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60475" cy="930905"/>
                  </a:xfrm>
                  <a:prstGeom prst="rect">
                    <a:avLst/>
                  </a:prstGeom>
                </pic:spPr>
              </pic:pic>
            </a:graphicData>
          </a:graphic>
        </wp:anchor>
      </w:drawing>
    </w:r>
    <w:r w:rsidRPr="00265724">
      <w:rPr>
        <w:noProof/>
      </w:rPr>
      <w:t xml:space="preserve"> </w:t>
    </w:r>
    <w:r w:rsidR="00B10A34">
      <w:t xml:space="preserve"> </w:t>
    </w:r>
  </w:p>
  <w:p w14:paraId="53321566" w14:textId="35BC085C" w:rsidR="00B10A34" w:rsidRDefault="00B10A3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F3254"/>
    <w:multiLevelType w:val="multilevel"/>
    <w:tmpl w:val="1230F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5B5C1F"/>
    <w:multiLevelType w:val="multilevel"/>
    <w:tmpl w:val="AE0C8A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D22E70"/>
    <w:multiLevelType w:val="hybridMultilevel"/>
    <w:tmpl w:val="5FCA53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DBD1D8D"/>
    <w:multiLevelType w:val="multilevel"/>
    <w:tmpl w:val="B5E4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1884903">
    <w:abstractNumId w:val="2"/>
  </w:num>
  <w:num w:numId="2" w16cid:durableId="1616398844">
    <w:abstractNumId w:val="1"/>
  </w:num>
  <w:num w:numId="3" w16cid:durableId="1039479207">
    <w:abstractNumId w:val="3"/>
  </w:num>
  <w:num w:numId="4" w16cid:durableId="149685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9F1"/>
    <w:rsid w:val="000151EB"/>
    <w:rsid w:val="00022D32"/>
    <w:rsid w:val="00061EE3"/>
    <w:rsid w:val="00071DA0"/>
    <w:rsid w:val="00073B85"/>
    <w:rsid w:val="00097928"/>
    <w:rsid w:val="000B3F71"/>
    <w:rsid w:val="000B5113"/>
    <w:rsid w:val="000F44F2"/>
    <w:rsid w:val="001071FE"/>
    <w:rsid w:val="00123712"/>
    <w:rsid w:val="001311AF"/>
    <w:rsid w:val="00133FEA"/>
    <w:rsid w:val="00134B47"/>
    <w:rsid w:val="00143E7C"/>
    <w:rsid w:val="001534CE"/>
    <w:rsid w:val="00196599"/>
    <w:rsid w:val="001D63A9"/>
    <w:rsid w:val="00265724"/>
    <w:rsid w:val="00290A4C"/>
    <w:rsid w:val="002940D3"/>
    <w:rsid w:val="002A59DF"/>
    <w:rsid w:val="002A7B0A"/>
    <w:rsid w:val="002B3D7E"/>
    <w:rsid w:val="002B64A3"/>
    <w:rsid w:val="002E093D"/>
    <w:rsid w:val="00326577"/>
    <w:rsid w:val="003518DD"/>
    <w:rsid w:val="003A11EB"/>
    <w:rsid w:val="003A5C2D"/>
    <w:rsid w:val="003C4849"/>
    <w:rsid w:val="003E42C3"/>
    <w:rsid w:val="00420ECC"/>
    <w:rsid w:val="004267E8"/>
    <w:rsid w:val="0043147C"/>
    <w:rsid w:val="00444712"/>
    <w:rsid w:val="00444E24"/>
    <w:rsid w:val="00462CAE"/>
    <w:rsid w:val="00466554"/>
    <w:rsid w:val="0047572E"/>
    <w:rsid w:val="005064E1"/>
    <w:rsid w:val="005276F4"/>
    <w:rsid w:val="005363FF"/>
    <w:rsid w:val="005568B8"/>
    <w:rsid w:val="00577F8D"/>
    <w:rsid w:val="0058287A"/>
    <w:rsid w:val="005D360E"/>
    <w:rsid w:val="00617CCF"/>
    <w:rsid w:val="00633837"/>
    <w:rsid w:val="00634EE6"/>
    <w:rsid w:val="00657C19"/>
    <w:rsid w:val="00671543"/>
    <w:rsid w:val="0067206E"/>
    <w:rsid w:val="006962CD"/>
    <w:rsid w:val="00697920"/>
    <w:rsid w:val="006D4968"/>
    <w:rsid w:val="006E1B36"/>
    <w:rsid w:val="006F1B5F"/>
    <w:rsid w:val="006F666A"/>
    <w:rsid w:val="00785CBB"/>
    <w:rsid w:val="00793950"/>
    <w:rsid w:val="007A55B0"/>
    <w:rsid w:val="007B3852"/>
    <w:rsid w:val="007C1800"/>
    <w:rsid w:val="007D5AD4"/>
    <w:rsid w:val="007F0B55"/>
    <w:rsid w:val="007F1A1F"/>
    <w:rsid w:val="008013B9"/>
    <w:rsid w:val="008014A0"/>
    <w:rsid w:val="00835C12"/>
    <w:rsid w:val="00864CA6"/>
    <w:rsid w:val="00893845"/>
    <w:rsid w:val="00894C7C"/>
    <w:rsid w:val="00896F7F"/>
    <w:rsid w:val="00897012"/>
    <w:rsid w:val="008B5033"/>
    <w:rsid w:val="008E079B"/>
    <w:rsid w:val="008E5AE1"/>
    <w:rsid w:val="009025C0"/>
    <w:rsid w:val="00920DCB"/>
    <w:rsid w:val="00934D6F"/>
    <w:rsid w:val="00940C3D"/>
    <w:rsid w:val="009639C3"/>
    <w:rsid w:val="009A6C06"/>
    <w:rsid w:val="009E5071"/>
    <w:rsid w:val="009E67F6"/>
    <w:rsid w:val="00A575ED"/>
    <w:rsid w:val="00AB17F1"/>
    <w:rsid w:val="00AC151E"/>
    <w:rsid w:val="00AF2371"/>
    <w:rsid w:val="00B10A34"/>
    <w:rsid w:val="00B27976"/>
    <w:rsid w:val="00B528A1"/>
    <w:rsid w:val="00B74DB9"/>
    <w:rsid w:val="00B76855"/>
    <w:rsid w:val="00B806C0"/>
    <w:rsid w:val="00B91462"/>
    <w:rsid w:val="00BA0731"/>
    <w:rsid w:val="00BB27EE"/>
    <w:rsid w:val="00BD4667"/>
    <w:rsid w:val="00BF2A28"/>
    <w:rsid w:val="00C11C7F"/>
    <w:rsid w:val="00C1391E"/>
    <w:rsid w:val="00C140A7"/>
    <w:rsid w:val="00C409FF"/>
    <w:rsid w:val="00C47B86"/>
    <w:rsid w:val="00C73752"/>
    <w:rsid w:val="00C83A46"/>
    <w:rsid w:val="00C976E0"/>
    <w:rsid w:val="00CA569E"/>
    <w:rsid w:val="00CA5AAC"/>
    <w:rsid w:val="00CD6747"/>
    <w:rsid w:val="00CE4B45"/>
    <w:rsid w:val="00D02B40"/>
    <w:rsid w:val="00D309F1"/>
    <w:rsid w:val="00D424DF"/>
    <w:rsid w:val="00D87637"/>
    <w:rsid w:val="00D9036E"/>
    <w:rsid w:val="00D94BD9"/>
    <w:rsid w:val="00DD3AFA"/>
    <w:rsid w:val="00E01606"/>
    <w:rsid w:val="00E12A00"/>
    <w:rsid w:val="00E77467"/>
    <w:rsid w:val="00E92CA8"/>
    <w:rsid w:val="00E93D8A"/>
    <w:rsid w:val="00EC31C1"/>
    <w:rsid w:val="00EE113F"/>
    <w:rsid w:val="00EF3A79"/>
    <w:rsid w:val="00F02039"/>
    <w:rsid w:val="00F055C0"/>
    <w:rsid w:val="00F12436"/>
    <w:rsid w:val="00F413BD"/>
    <w:rsid w:val="00F41609"/>
    <w:rsid w:val="00F507B8"/>
    <w:rsid w:val="00F83A2F"/>
    <w:rsid w:val="00F90652"/>
    <w:rsid w:val="00FC298E"/>
    <w:rsid w:val="00FE21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CCDE4"/>
  <w15:chartTrackingRefBased/>
  <w15:docId w15:val="{C82C97DE-99EA-154A-86E7-467CBCFDA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94C7C"/>
    <w:pPr>
      <w:tabs>
        <w:tab w:val="center" w:pos="4819"/>
        <w:tab w:val="right" w:pos="9638"/>
      </w:tabs>
    </w:pPr>
  </w:style>
  <w:style w:type="character" w:customStyle="1" w:styleId="IntestazioneCarattere">
    <w:name w:val="Intestazione Carattere"/>
    <w:basedOn w:val="Carpredefinitoparagrafo"/>
    <w:link w:val="Intestazione"/>
    <w:uiPriority w:val="99"/>
    <w:rsid w:val="00894C7C"/>
  </w:style>
  <w:style w:type="paragraph" w:styleId="Pidipagina">
    <w:name w:val="footer"/>
    <w:basedOn w:val="Normale"/>
    <w:link w:val="PidipaginaCarattere"/>
    <w:uiPriority w:val="99"/>
    <w:unhideWhenUsed/>
    <w:rsid w:val="00894C7C"/>
    <w:pPr>
      <w:tabs>
        <w:tab w:val="center" w:pos="4819"/>
        <w:tab w:val="right" w:pos="9638"/>
      </w:tabs>
    </w:pPr>
  </w:style>
  <w:style w:type="character" w:customStyle="1" w:styleId="PidipaginaCarattere">
    <w:name w:val="Piè di pagina Carattere"/>
    <w:basedOn w:val="Carpredefinitoparagrafo"/>
    <w:link w:val="Pidipagina"/>
    <w:uiPriority w:val="99"/>
    <w:rsid w:val="00894C7C"/>
  </w:style>
  <w:style w:type="paragraph" w:styleId="Paragrafoelenco">
    <w:name w:val="List Paragraph"/>
    <w:basedOn w:val="Normale"/>
    <w:uiPriority w:val="34"/>
    <w:qFormat/>
    <w:rsid w:val="00B10A34"/>
    <w:pPr>
      <w:ind w:left="720"/>
      <w:contextualSpacing/>
    </w:pPr>
    <w:rPr>
      <w:rFonts w:ascii="Times New Roman" w:eastAsia="Calibri" w:hAnsi="Times New Roman" w:cs="Times New Roman"/>
      <w:noProof/>
      <w:kern w:val="0"/>
      <w:lang w:eastAsia="it-IT"/>
      <w14:ligatures w14:val="none"/>
    </w:rPr>
  </w:style>
  <w:style w:type="paragraph" w:styleId="NormaleWeb">
    <w:name w:val="Normal (Web)"/>
    <w:basedOn w:val="Normale"/>
    <w:uiPriority w:val="99"/>
    <w:semiHidden/>
    <w:unhideWhenUsed/>
    <w:rsid w:val="007A55B0"/>
    <w:rPr>
      <w:rFonts w:ascii="Times New Roman" w:hAnsi="Times New Roman" w:cs="Times New Roman"/>
    </w:rPr>
  </w:style>
  <w:style w:type="character" w:customStyle="1" w:styleId="apple-converted-space">
    <w:name w:val="apple-converted-space"/>
    <w:basedOn w:val="Carpredefinitoparagrafo"/>
    <w:rsid w:val="007B3852"/>
  </w:style>
  <w:style w:type="paragraph" w:styleId="Revisione">
    <w:name w:val="Revision"/>
    <w:hidden/>
    <w:uiPriority w:val="99"/>
    <w:semiHidden/>
    <w:rsid w:val="00265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612818">
      <w:bodyDiv w:val="1"/>
      <w:marLeft w:val="0"/>
      <w:marRight w:val="0"/>
      <w:marTop w:val="0"/>
      <w:marBottom w:val="0"/>
      <w:divBdr>
        <w:top w:val="none" w:sz="0" w:space="0" w:color="auto"/>
        <w:left w:val="none" w:sz="0" w:space="0" w:color="auto"/>
        <w:bottom w:val="none" w:sz="0" w:space="0" w:color="auto"/>
        <w:right w:val="none" w:sz="0" w:space="0" w:color="auto"/>
      </w:divBdr>
      <w:divsChild>
        <w:div w:id="2018848225">
          <w:marLeft w:val="0"/>
          <w:marRight w:val="0"/>
          <w:marTop w:val="0"/>
          <w:marBottom w:val="465"/>
          <w:divBdr>
            <w:top w:val="none" w:sz="0" w:space="0" w:color="auto"/>
            <w:left w:val="none" w:sz="0" w:space="0" w:color="auto"/>
            <w:bottom w:val="none" w:sz="0" w:space="0" w:color="auto"/>
            <w:right w:val="none" w:sz="0" w:space="0" w:color="auto"/>
          </w:divBdr>
          <w:divsChild>
            <w:div w:id="104949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78395">
      <w:bodyDiv w:val="1"/>
      <w:marLeft w:val="0"/>
      <w:marRight w:val="0"/>
      <w:marTop w:val="0"/>
      <w:marBottom w:val="0"/>
      <w:divBdr>
        <w:top w:val="none" w:sz="0" w:space="0" w:color="auto"/>
        <w:left w:val="none" w:sz="0" w:space="0" w:color="auto"/>
        <w:bottom w:val="none" w:sz="0" w:space="0" w:color="auto"/>
        <w:right w:val="none" w:sz="0" w:space="0" w:color="auto"/>
      </w:divBdr>
      <w:divsChild>
        <w:div w:id="1686126800">
          <w:marLeft w:val="0"/>
          <w:marRight w:val="0"/>
          <w:marTop w:val="0"/>
          <w:marBottom w:val="465"/>
          <w:divBdr>
            <w:top w:val="none" w:sz="0" w:space="0" w:color="auto"/>
            <w:left w:val="none" w:sz="0" w:space="0" w:color="auto"/>
            <w:bottom w:val="none" w:sz="0" w:space="0" w:color="auto"/>
            <w:right w:val="none" w:sz="0" w:space="0" w:color="auto"/>
          </w:divBdr>
          <w:divsChild>
            <w:div w:id="191970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606</Words>
  <Characters>3455</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Busatto</dc:creator>
  <cp:keywords/>
  <dc:description/>
  <cp:lastModifiedBy>Canali Aperti</cp:lastModifiedBy>
  <cp:revision>5</cp:revision>
  <cp:lastPrinted>2025-01-31T12:27:00Z</cp:lastPrinted>
  <dcterms:created xsi:type="dcterms:W3CDTF">2026-04-20T13:21:00Z</dcterms:created>
  <dcterms:modified xsi:type="dcterms:W3CDTF">2026-04-20T13:53:00Z</dcterms:modified>
</cp:coreProperties>
</file>