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09C44F9" w14:textId="77777777" w:rsidR="00E62AA3" w:rsidRPr="00E32D00" w:rsidRDefault="00E62AA3" w:rsidP="003336CA">
      <w:pPr>
        <w:spacing w:line="240" w:lineRule="auto"/>
        <w:jc w:val="center"/>
        <w:rPr>
          <w:rFonts w:ascii="Helvetica" w:hAnsi="Helvetica" w:cs="Helvetica"/>
          <w:b/>
          <w:bCs/>
          <w:sz w:val="32"/>
          <w:szCs w:val="32"/>
          <w:u w:val="single"/>
        </w:rPr>
      </w:pPr>
      <w:bookmarkStart w:id="0" w:name="OLE_LINK1"/>
      <w:r>
        <w:rPr>
          <w:rFonts w:ascii="Helvetica" w:hAnsi="Helvetica" w:cs="Helvetica"/>
          <w:b/>
          <w:bCs/>
          <w:sz w:val="32"/>
          <w:szCs w:val="32"/>
          <w:u w:val="single"/>
        </w:rPr>
        <w:t>COMUNICATO</w:t>
      </w:r>
      <w:r w:rsidRPr="00E32D00">
        <w:rPr>
          <w:rFonts w:ascii="Helvetica" w:hAnsi="Helvetica" w:cs="Helvetica"/>
          <w:b/>
          <w:bCs/>
          <w:sz w:val="32"/>
          <w:szCs w:val="32"/>
          <w:u w:val="single"/>
        </w:rPr>
        <w:t xml:space="preserve"> STAMPA</w:t>
      </w:r>
    </w:p>
    <w:p w14:paraId="37932EFA" w14:textId="25A0C40F" w:rsidR="00184A4D" w:rsidRPr="003336CA" w:rsidRDefault="004528FE" w:rsidP="00A04ACA">
      <w:pPr>
        <w:spacing w:line="240" w:lineRule="auto"/>
        <w:jc w:val="center"/>
        <w:rPr>
          <w:rFonts w:ascii="Helvetica" w:hAnsi="Helvetica"/>
          <w:b/>
          <w:bCs/>
          <w:sz w:val="28"/>
          <w:szCs w:val="28"/>
        </w:rPr>
      </w:pPr>
      <w:r>
        <w:rPr>
          <w:rFonts w:ascii="Helvetica" w:hAnsi="Helvetica"/>
          <w:b/>
          <w:bCs/>
          <w:sz w:val="28"/>
          <w:szCs w:val="28"/>
        </w:rPr>
        <w:t>La</w:t>
      </w:r>
      <w:r w:rsidR="002E21A8">
        <w:rPr>
          <w:rFonts w:ascii="Helvetica" w:hAnsi="Helvetica"/>
          <w:b/>
          <w:bCs/>
          <w:sz w:val="28"/>
          <w:szCs w:val="28"/>
        </w:rPr>
        <w:t xml:space="preserve"> riforma portuale vista dall’armamento nazionale: </w:t>
      </w:r>
      <w:r>
        <w:rPr>
          <w:rFonts w:ascii="Helvetica" w:hAnsi="Helvetica"/>
          <w:b/>
          <w:bCs/>
          <w:sz w:val="28"/>
          <w:szCs w:val="28"/>
        </w:rPr>
        <w:t>tavolo di lavoro</w:t>
      </w:r>
      <w:r w:rsidR="002E21A8">
        <w:rPr>
          <w:rFonts w:ascii="Helvetica" w:hAnsi="Helvetica"/>
          <w:b/>
          <w:bCs/>
          <w:sz w:val="28"/>
          <w:szCs w:val="28"/>
        </w:rPr>
        <w:t xml:space="preserve"> di Confitarma </w:t>
      </w:r>
      <w:r>
        <w:rPr>
          <w:rFonts w:ascii="Helvetica" w:hAnsi="Helvetica"/>
          <w:b/>
          <w:bCs/>
          <w:sz w:val="28"/>
          <w:szCs w:val="28"/>
        </w:rPr>
        <w:t>alla presenza de</w:t>
      </w:r>
      <w:r w:rsidR="002E21A8">
        <w:rPr>
          <w:rFonts w:ascii="Helvetica" w:hAnsi="Helvetica"/>
          <w:b/>
          <w:bCs/>
          <w:sz w:val="28"/>
          <w:szCs w:val="28"/>
        </w:rPr>
        <w:t>l Vice Ministro Rixi</w:t>
      </w:r>
    </w:p>
    <w:p w14:paraId="4BB89AA2" w14:textId="746FDF0F" w:rsidR="002E21A8" w:rsidRPr="00184A4D" w:rsidRDefault="003336CA" w:rsidP="002E21A8">
      <w:pPr>
        <w:spacing w:line="240" w:lineRule="auto"/>
        <w:jc w:val="both"/>
        <w:rPr>
          <w:sz w:val="22"/>
          <w:szCs w:val="22"/>
        </w:rPr>
      </w:pPr>
      <w:r w:rsidRPr="003336CA">
        <w:rPr>
          <w:i/>
          <w:iCs/>
          <w:sz w:val="20"/>
          <w:szCs w:val="20"/>
        </w:rPr>
        <w:t xml:space="preserve">Roma, </w:t>
      </w:r>
      <w:r w:rsidR="002E21A8">
        <w:rPr>
          <w:i/>
          <w:iCs/>
          <w:sz w:val="20"/>
          <w:szCs w:val="20"/>
        </w:rPr>
        <w:t>21</w:t>
      </w:r>
      <w:r w:rsidRPr="003336CA">
        <w:rPr>
          <w:i/>
          <w:iCs/>
          <w:sz w:val="20"/>
          <w:szCs w:val="20"/>
        </w:rPr>
        <w:t xml:space="preserve"> </w:t>
      </w:r>
      <w:r w:rsidR="002E21A8">
        <w:rPr>
          <w:i/>
          <w:iCs/>
          <w:sz w:val="20"/>
          <w:szCs w:val="20"/>
        </w:rPr>
        <w:t>luglio</w:t>
      </w:r>
      <w:r w:rsidRPr="003336CA">
        <w:rPr>
          <w:i/>
          <w:iCs/>
          <w:sz w:val="20"/>
          <w:szCs w:val="20"/>
        </w:rPr>
        <w:t xml:space="preserve"> 2026</w:t>
      </w:r>
      <w:r>
        <w:t xml:space="preserve"> </w:t>
      </w:r>
      <w:r w:rsidR="002E21A8">
        <w:t>–</w:t>
      </w:r>
      <w:r>
        <w:t xml:space="preserve"> </w:t>
      </w:r>
      <w:r w:rsidR="002E21A8" w:rsidRPr="00184A4D">
        <w:rPr>
          <w:sz w:val="22"/>
          <w:szCs w:val="22"/>
        </w:rPr>
        <w:t xml:space="preserve">La riforma della governance portuale è stata al centro </w:t>
      </w:r>
      <w:r w:rsidR="004528FE">
        <w:rPr>
          <w:sz w:val="22"/>
          <w:szCs w:val="22"/>
        </w:rPr>
        <w:t>del tavolo di lavoro</w:t>
      </w:r>
      <w:r w:rsidR="00D108AF">
        <w:rPr>
          <w:sz w:val="22"/>
          <w:szCs w:val="22"/>
        </w:rPr>
        <w:t xml:space="preserve"> tra il Consiglio Generale di </w:t>
      </w:r>
      <w:r w:rsidR="002E21A8" w:rsidRPr="00184A4D">
        <w:rPr>
          <w:sz w:val="22"/>
          <w:szCs w:val="22"/>
        </w:rPr>
        <w:t xml:space="preserve">Confitarma e il Vice Ministro delle Infrastrutture e dei Trasporti </w:t>
      </w:r>
      <w:r w:rsidR="002E21A8" w:rsidRPr="00184A4D">
        <w:rPr>
          <w:b/>
          <w:bCs/>
          <w:sz w:val="22"/>
          <w:szCs w:val="22"/>
        </w:rPr>
        <w:t>Edoardo Rixi</w:t>
      </w:r>
      <w:r w:rsidR="002E21A8" w:rsidRPr="00184A4D">
        <w:rPr>
          <w:sz w:val="22"/>
          <w:szCs w:val="22"/>
        </w:rPr>
        <w:t xml:space="preserve">, </w:t>
      </w:r>
      <w:r w:rsidR="00D108AF">
        <w:rPr>
          <w:sz w:val="22"/>
          <w:szCs w:val="22"/>
        </w:rPr>
        <w:t>organizzato</w:t>
      </w:r>
      <w:r w:rsidR="002E21A8" w:rsidRPr="00184A4D">
        <w:rPr>
          <w:sz w:val="22"/>
          <w:szCs w:val="22"/>
        </w:rPr>
        <w:t xml:space="preserve"> oggi dalla Confederazione Italiana Armatori e ospitato </w:t>
      </w:r>
      <w:r w:rsidR="00D108AF">
        <w:rPr>
          <w:sz w:val="22"/>
          <w:szCs w:val="22"/>
        </w:rPr>
        <w:t>nella Sala riunioni Angelo Costa di</w:t>
      </w:r>
      <w:r w:rsidR="002E21A8" w:rsidRPr="00184A4D">
        <w:rPr>
          <w:sz w:val="22"/>
          <w:szCs w:val="22"/>
        </w:rPr>
        <w:t xml:space="preserve"> Confindustria</w:t>
      </w:r>
      <w:r w:rsidR="00184A4D" w:rsidRPr="00184A4D">
        <w:rPr>
          <w:sz w:val="22"/>
          <w:szCs w:val="22"/>
        </w:rPr>
        <w:t xml:space="preserve">, </w:t>
      </w:r>
      <w:r w:rsidR="002E21A8" w:rsidRPr="00184A4D">
        <w:rPr>
          <w:sz w:val="22"/>
          <w:szCs w:val="22"/>
        </w:rPr>
        <w:t xml:space="preserve">per approfondire il punto di vista dell'armamento nazionale su un provvedimento </w:t>
      </w:r>
      <w:r w:rsidR="00184A4D" w:rsidRPr="00184A4D">
        <w:rPr>
          <w:sz w:val="22"/>
          <w:szCs w:val="22"/>
        </w:rPr>
        <w:t>che ridefinisce</w:t>
      </w:r>
      <w:r w:rsidR="002E21A8" w:rsidRPr="00184A4D">
        <w:rPr>
          <w:sz w:val="22"/>
          <w:szCs w:val="22"/>
        </w:rPr>
        <w:t xml:space="preserve"> gli assetti del sistema </w:t>
      </w:r>
      <w:r w:rsidR="00184A4D" w:rsidRPr="00184A4D">
        <w:rPr>
          <w:sz w:val="22"/>
          <w:szCs w:val="22"/>
        </w:rPr>
        <w:t>marittimo portuale</w:t>
      </w:r>
      <w:r w:rsidR="002E21A8" w:rsidRPr="00184A4D">
        <w:rPr>
          <w:sz w:val="22"/>
          <w:szCs w:val="22"/>
        </w:rPr>
        <w:t xml:space="preserve"> italiano.</w:t>
      </w:r>
    </w:p>
    <w:p w14:paraId="04111F22" w14:textId="6A678B10" w:rsidR="002E21A8" w:rsidRPr="00184A4D" w:rsidRDefault="004528FE" w:rsidP="002E21A8">
      <w:pPr>
        <w:spacing w:line="240" w:lineRule="auto"/>
        <w:jc w:val="both"/>
        <w:rPr>
          <w:sz w:val="22"/>
          <w:szCs w:val="22"/>
        </w:rPr>
      </w:pPr>
      <w:r>
        <w:rPr>
          <w:sz w:val="22"/>
          <w:szCs w:val="22"/>
        </w:rPr>
        <w:t>La riunione si è aperta con la relazione introduttiva de</w:t>
      </w:r>
      <w:r w:rsidR="002E21A8" w:rsidRPr="00184A4D">
        <w:rPr>
          <w:sz w:val="22"/>
          <w:szCs w:val="22"/>
        </w:rPr>
        <w:t xml:space="preserve">l Presidente di Confitarma e Special Advisor Economia del mare di Confindustria </w:t>
      </w:r>
      <w:r w:rsidR="002E21A8" w:rsidRPr="00184A4D">
        <w:rPr>
          <w:b/>
          <w:bCs/>
          <w:sz w:val="22"/>
          <w:szCs w:val="22"/>
        </w:rPr>
        <w:t>Mario Zanetti</w:t>
      </w:r>
      <w:r w:rsidR="002E21A8" w:rsidRPr="00184A4D">
        <w:rPr>
          <w:sz w:val="22"/>
          <w:szCs w:val="22"/>
        </w:rPr>
        <w:t>, che ha ribadito la volontà d</w:t>
      </w:r>
      <w:r>
        <w:rPr>
          <w:sz w:val="22"/>
          <w:szCs w:val="22"/>
        </w:rPr>
        <w:t xml:space="preserve">ell’associazione e del suo Consiglio di </w:t>
      </w:r>
      <w:r w:rsidR="002E21A8" w:rsidRPr="00184A4D">
        <w:rPr>
          <w:sz w:val="22"/>
          <w:szCs w:val="22"/>
        </w:rPr>
        <w:t>contribuire in modo costruttivo al percorso di perfezionamento del Disegno di Legge, mettendo a disposizione l'esperienza dell'industria armatoriale e la prospettiva di chi vive quotidianamente il rapporto tra nave, porto e logistica.</w:t>
      </w:r>
    </w:p>
    <w:p w14:paraId="4D5ADD10" w14:textId="234A310B" w:rsidR="00A41040" w:rsidRPr="00A41040" w:rsidRDefault="00A41040" w:rsidP="00A41040">
      <w:pPr>
        <w:spacing w:line="240" w:lineRule="auto"/>
        <w:jc w:val="both"/>
        <w:rPr>
          <w:sz w:val="22"/>
          <w:szCs w:val="22"/>
        </w:rPr>
      </w:pPr>
      <w:r>
        <w:rPr>
          <w:sz w:val="22"/>
          <w:szCs w:val="22"/>
        </w:rPr>
        <w:t>“</w:t>
      </w:r>
      <w:r w:rsidR="0071052A" w:rsidRPr="00A41040">
        <w:rPr>
          <w:i/>
          <w:iCs/>
          <w:sz w:val="22"/>
          <w:szCs w:val="22"/>
        </w:rPr>
        <w:t xml:space="preserve">Ogni </w:t>
      </w:r>
      <w:r w:rsidRPr="00A41040">
        <w:rPr>
          <w:i/>
          <w:iCs/>
          <w:sz w:val="22"/>
          <w:szCs w:val="22"/>
        </w:rPr>
        <w:t>azienda in Italia ha a che fare con il mare ed è da questo punto che dobbiamo partire. Qualunque riforma della portualità non può prescindere dalla competitività dell’industria marittima nazionale e da quella delle sue navi.</w:t>
      </w:r>
      <w:r>
        <w:rPr>
          <w:i/>
          <w:iCs/>
          <w:sz w:val="22"/>
          <w:szCs w:val="22"/>
        </w:rPr>
        <w:t xml:space="preserve">” - </w:t>
      </w:r>
      <w:r w:rsidRPr="00A41040">
        <w:rPr>
          <w:i/>
          <w:iCs/>
          <w:sz w:val="22"/>
          <w:szCs w:val="22"/>
        </w:rPr>
        <w:t xml:space="preserve"> </w:t>
      </w:r>
      <w:r w:rsidRPr="0071052A">
        <w:rPr>
          <w:sz w:val="22"/>
          <w:szCs w:val="22"/>
        </w:rPr>
        <w:t xml:space="preserve">ha dichiarato </w:t>
      </w:r>
      <w:r w:rsidRPr="00A41040">
        <w:rPr>
          <w:b/>
          <w:bCs/>
          <w:sz w:val="22"/>
          <w:szCs w:val="22"/>
        </w:rPr>
        <w:t>Mario Zanetti</w:t>
      </w:r>
      <w:r w:rsidRPr="0071052A">
        <w:rPr>
          <w:sz w:val="22"/>
          <w:szCs w:val="22"/>
        </w:rPr>
        <w:t>.</w:t>
      </w:r>
    </w:p>
    <w:p w14:paraId="2DD7EC54" w14:textId="668E36B9" w:rsidR="00A41040" w:rsidRDefault="00A41040" w:rsidP="002E21A8">
      <w:pPr>
        <w:spacing w:line="240" w:lineRule="auto"/>
        <w:jc w:val="both"/>
        <w:rPr>
          <w:sz w:val="22"/>
          <w:szCs w:val="22"/>
        </w:rPr>
      </w:pPr>
      <w:r>
        <w:rPr>
          <w:sz w:val="22"/>
          <w:szCs w:val="22"/>
        </w:rPr>
        <w:t>Il Presidente di Confitarma Zanetti e il Vice Ministro Rixi hanno concordemente evidenziato la necessità di portare avanti con determinazione la semplificazione del settore armatoriale per aumentare la competitività del comparto e con essa la capacità di reazione del sistema marittimo-portuale e del Paese intero.</w:t>
      </w:r>
    </w:p>
    <w:p w14:paraId="0E58C5D6" w14:textId="64AD0F31" w:rsidR="00C90401" w:rsidRPr="00A41040" w:rsidRDefault="00C90401" w:rsidP="002E21A8">
      <w:pPr>
        <w:spacing w:line="240" w:lineRule="auto"/>
        <w:jc w:val="both"/>
        <w:rPr>
          <w:sz w:val="22"/>
          <w:szCs w:val="22"/>
        </w:rPr>
      </w:pPr>
      <w:r w:rsidRPr="00184A4D">
        <w:rPr>
          <w:sz w:val="22"/>
          <w:szCs w:val="22"/>
        </w:rPr>
        <w:t>Nel suo intervento, Zanetti ha evidenziato alcuni aspetti qualificanti della riforma, sottolineando come l'obiettivo sia quello di continuare a mantenere l’attenzione sulla costruzione e condivisione di un quadro normativo capace di rafforzare l'efficienza, la competitività e la governance strategica del sistema portuale nazionale, nell'interesse dell'intera filiera marittima.</w:t>
      </w:r>
    </w:p>
    <w:p w14:paraId="0AC090B3" w14:textId="00840B2B" w:rsidR="002E21A8" w:rsidRPr="00184A4D" w:rsidRDefault="002E21A8" w:rsidP="002E21A8">
      <w:pPr>
        <w:spacing w:line="240" w:lineRule="auto"/>
        <w:jc w:val="both"/>
        <w:rPr>
          <w:sz w:val="22"/>
          <w:szCs w:val="22"/>
        </w:rPr>
      </w:pPr>
      <w:r w:rsidRPr="00184A4D">
        <w:rPr>
          <w:sz w:val="22"/>
          <w:szCs w:val="22"/>
        </w:rPr>
        <w:t>In particolare, ha articolato le proprie riflessioni attorno a tre principali ambiti.</w:t>
      </w:r>
    </w:p>
    <w:p w14:paraId="187BE2B8" w14:textId="77777777" w:rsidR="002E21A8" w:rsidRPr="00184A4D" w:rsidRDefault="002E21A8" w:rsidP="002E21A8">
      <w:pPr>
        <w:spacing w:line="240" w:lineRule="auto"/>
        <w:jc w:val="both"/>
        <w:rPr>
          <w:sz w:val="22"/>
          <w:szCs w:val="22"/>
        </w:rPr>
      </w:pPr>
      <w:r w:rsidRPr="00184A4D">
        <w:rPr>
          <w:sz w:val="22"/>
          <w:szCs w:val="22"/>
        </w:rPr>
        <w:t xml:space="preserve">Il primo riguarda la </w:t>
      </w:r>
      <w:r w:rsidRPr="00184A4D">
        <w:rPr>
          <w:b/>
          <w:bCs/>
          <w:sz w:val="22"/>
          <w:szCs w:val="22"/>
        </w:rPr>
        <w:t>governance nazionale e l'assetto istituzionale della riforma</w:t>
      </w:r>
      <w:r w:rsidRPr="00184A4D">
        <w:rPr>
          <w:sz w:val="22"/>
          <w:szCs w:val="22"/>
        </w:rPr>
        <w:t>, con particolare riferimento all'istituzione della cabina di regia centrale e di Porti d'Italia S.p.A., alla natura pubblica del nuovo soggetto, alla ripartizione delle competenze con le Autorità di Sistema Portuale, al regime delle concessioni e al ruolo dei porti non appartenenti alla rete TEN-T.</w:t>
      </w:r>
    </w:p>
    <w:p w14:paraId="63B56F74" w14:textId="77777777" w:rsidR="002E21A8" w:rsidRPr="00184A4D" w:rsidRDefault="002E21A8" w:rsidP="002E21A8">
      <w:pPr>
        <w:spacing w:line="240" w:lineRule="auto"/>
        <w:jc w:val="both"/>
        <w:rPr>
          <w:sz w:val="22"/>
          <w:szCs w:val="22"/>
        </w:rPr>
      </w:pPr>
      <w:r w:rsidRPr="00184A4D">
        <w:rPr>
          <w:sz w:val="22"/>
          <w:szCs w:val="22"/>
        </w:rPr>
        <w:t xml:space="preserve">Il secondo concerne la </w:t>
      </w:r>
      <w:r w:rsidRPr="00184A4D">
        <w:rPr>
          <w:b/>
          <w:bCs/>
          <w:sz w:val="22"/>
          <w:szCs w:val="22"/>
        </w:rPr>
        <w:t>sostenibilità economico-finanziaria della riforma</w:t>
      </w:r>
      <w:r w:rsidRPr="00184A4D">
        <w:rPr>
          <w:sz w:val="22"/>
          <w:szCs w:val="22"/>
        </w:rPr>
        <w:t>, affrontando i meccanismi di finanziamento di Porti d'Italia S.p.A., i possibili impatti sui bilanci delle Autorità di Sistema Portuale, il rischio di incrementi di tasse e canoni e gli effetti che tali misure potrebbero determinare sulla competitività dei porti italiani.</w:t>
      </w:r>
    </w:p>
    <w:p w14:paraId="2814BCED" w14:textId="77777777" w:rsidR="0071052A" w:rsidRDefault="002E21A8" w:rsidP="002E21A8">
      <w:pPr>
        <w:spacing w:line="240" w:lineRule="auto"/>
        <w:jc w:val="both"/>
        <w:rPr>
          <w:sz w:val="22"/>
          <w:szCs w:val="22"/>
        </w:rPr>
      </w:pPr>
      <w:r w:rsidRPr="00184A4D">
        <w:rPr>
          <w:sz w:val="22"/>
          <w:szCs w:val="22"/>
        </w:rPr>
        <w:t xml:space="preserve">Il terzo ambito è dedicato </w:t>
      </w:r>
      <w:r w:rsidRPr="00184A4D">
        <w:rPr>
          <w:b/>
          <w:bCs/>
          <w:sz w:val="22"/>
          <w:szCs w:val="22"/>
        </w:rPr>
        <w:t>alla governance partecipata e alla rappresentanza dell'armamento nazionale</w:t>
      </w:r>
      <w:r w:rsidRPr="00184A4D">
        <w:rPr>
          <w:sz w:val="22"/>
          <w:szCs w:val="22"/>
        </w:rPr>
        <w:t xml:space="preserve">, evidenziando </w:t>
      </w:r>
      <w:r w:rsidR="0071052A" w:rsidRPr="0071052A">
        <w:rPr>
          <w:sz w:val="22"/>
          <w:szCs w:val="22"/>
        </w:rPr>
        <w:t>l’esigenza di rafforzare, nell’ambito della governance portuale, il coinvolgimento strutturato delle rappresentanze del mondo imprenditoriale e, in particolare, dell’industria armatoriale italiana affinché, anche alla luce del pluralismo associativo, precedentemente non esistente, essa sia pienamente rappresentata in ogni realtà portuale.</w:t>
      </w:r>
    </w:p>
    <w:p w14:paraId="79918CE8" w14:textId="52D09C9B" w:rsidR="00184A4D" w:rsidRPr="00184A4D" w:rsidRDefault="00184A4D" w:rsidP="002E21A8">
      <w:pPr>
        <w:spacing w:line="240" w:lineRule="auto"/>
        <w:jc w:val="both"/>
        <w:rPr>
          <w:sz w:val="22"/>
          <w:szCs w:val="22"/>
        </w:rPr>
      </w:pPr>
      <w:r w:rsidRPr="00184A4D">
        <w:rPr>
          <w:sz w:val="22"/>
          <w:szCs w:val="22"/>
        </w:rPr>
        <w:t xml:space="preserve">Particolarmente ampia e approfondita l’analisi affidata al Vice Ministro Rixi, </w:t>
      </w:r>
      <w:r w:rsidR="002B22E2">
        <w:rPr>
          <w:sz w:val="22"/>
          <w:szCs w:val="22"/>
        </w:rPr>
        <w:t>che ha illustrato la visione del Governo sottolineando l’apertura ai contributi migliorativi suggeriti dagli stakeholder, in questo caso dell’armamento</w:t>
      </w:r>
      <w:r w:rsidRPr="00184A4D">
        <w:rPr>
          <w:sz w:val="22"/>
          <w:szCs w:val="22"/>
        </w:rPr>
        <w:t>.</w:t>
      </w:r>
    </w:p>
    <w:p w14:paraId="1775D317" w14:textId="7BCDDAF1" w:rsidR="002E21A8" w:rsidRPr="003336CA" w:rsidRDefault="00D108AF" w:rsidP="003336CA">
      <w:pPr>
        <w:spacing w:line="240" w:lineRule="auto"/>
        <w:jc w:val="both"/>
        <w:rPr>
          <w:i/>
          <w:iCs/>
          <w:sz w:val="22"/>
          <w:szCs w:val="22"/>
        </w:rPr>
      </w:pPr>
      <w:r>
        <w:rPr>
          <w:sz w:val="22"/>
          <w:szCs w:val="22"/>
        </w:rPr>
        <w:t>All</w:t>
      </w:r>
      <w:r w:rsidR="00672AC4">
        <w:rPr>
          <w:sz w:val="22"/>
          <w:szCs w:val="22"/>
        </w:rPr>
        <w:t>’incontro hanno partecipato</w:t>
      </w:r>
      <w:r w:rsidR="002E21A8" w:rsidRPr="00184A4D">
        <w:rPr>
          <w:sz w:val="22"/>
          <w:szCs w:val="22"/>
        </w:rPr>
        <w:t xml:space="preserve">, </w:t>
      </w:r>
      <w:r w:rsidR="00C22CD0" w:rsidRPr="00184A4D">
        <w:rPr>
          <w:sz w:val="22"/>
          <w:szCs w:val="22"/>
        </w:rPr>
        <w:t>Donato Liguori, Direttore Generale per i Porti, la Logistica e l'Intermodalità del Ministero delle Infrastrutture e dei Trasporti,</w:t>
      </w:r>
      <w:r w:rsidR="00C22CD0" w:rsidRPr="00C22CD0">
        <w:rPr>
          <w:sz w:val="22"/>
          <w:szCs w:val="22"/>
        </w:rPr>
        <w:t xml:space="preserve"> </w:t>
      </w:r>
      <w:r w:rsidR="00C22CD0" w:rsidRPr="00184A4D">
        <w:rPr>
          <w:sz w:val="22"/>
          <w:szCs w:val="22"/>
        </w:rPr>
        <w:t>Roberto Petri, Presidente di Assoporti</w:t>
      </w:r>
      <w:r w:rsidR="00C22CD0">
        <w:rPr>
          <w:sz w:val="22"/>
          <w:szCs w:val="22"/>
        </w:rPr>
        <w:t xml:space="preserve"> e </w:t>
      </w:r>
      <w:r w:rsidR="00C22CD0" w:rsidRPr="00184A4D">
        <w:rPr>
          <w:sz w:val="22"/>
          <w:szCs w:val="22"/>
        </w:rPr>
        <w:t>Stefano Zunarelli, professore e avvocato, esperto di Diritto dei Trasporti e della Navigazione</w:t>
      </w:r>
      <w:r w:rsidR="00C22CD0">
        <w:rPr>
          <w:sz w:val="22"/>
          <w:szCs w:val="22"/>
        </w:rPr>
        <w:t>, che hanno offerto il loro contributo dopo i</w:t>
      </w:r>
      <w:r w:rsidR="00FC23FC">
        <w:rPr>
          <w:sz w:val="22"/>
          <w:szCs w:val="22"/>
        </w:rPr>
        <w:t xml:space="preserve"> </w:t>
      </w:r>
      <w:r w:rsidR="00C22CD0">
        <w:rPr>
          <w:sz w:val="22"/>
          <w:szCs w:val="22"/>
        </w:rPr>
        <w:t>saluti del</w:t>
      </w:r>
      <w:r w:rsidR="002E21A8" w:rsidRPr="00184A4D">
        <w:rPr>
          <w:sz w:val="22"/>
          <w:szCs w:val="22"/>
        </w:rPr>
        <w:t>l'On. Maria Grazia Frijia, componente della IX Commissione Trasporti della Camera dei Deputati e relatrice del DDL AC 2925</w:t>
      </w:r>
      <w:bookmarkEnd w:id="0"/>
      <w:r w:rsidR="00C22CD0">
        <w:rPr>
          <w:sz w:val="22"/>
          <w:szCs w:val="22"/>
        </w:rPr>
        <w:t>.</w:t>
      </w:r>
    </w:p>
    <w:sectPr w:rsidR="002E21A8" w:rsidRPr="003336CA" w:rsidSect="00A04ACA">
      <w:headerReference w:type="default" r:id="rId8"/>
      <w:pgSz w:w="11906" w:h="16838"/>
      <w:pgMar w:top="2093" w:right="1134" w:bottom="741" w:left="1134" w:header="29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0366A84" w14:textId="77777777" w:rsidR="00284401" w:rsidRDefault="00284401" w:rsidP="00AB39D5">
      <w:pPr>
        <w:spacing w:after="0" w:line="240" w:lineRule="auto"/>
      </w:pPr>
      <w:r>
        <w:separator/>
      </w:r>
    </w:p>
  </w:endnote>
  <w:endnote w:type="continuationSeparator" w:id="0">
    <w:p w14:paraId="6B6B2E77" w14:textId="77777777" w:rsidR="00284401" w:rsidRDefault="00284401" w:rsidP="00AB39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17C7323" w14:textId="77777777" w:rsidR="00284401" w:rsidRDefault="00284401" w:rsidP="00AB39D5">
      <w:pPr>
        <w:spacing w:after="0" w:line="240" w:lineRule="auto"/>
      </w:pPr>
      <w:r>
        <w:separator/>
      </w:r>
    </w:p>
  </w:footnote>
  <w:footnote w:type="continuationSeparator" w:id="0">
    <w:p w14:paraId="1567045A" w14:textId="77777777" w:rsidR="00284401" w:rsidRDefault="00284401" w:rsidP="00AB39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A4D3D06" w14:textId="119D783F" w:rsidR="00BF5568" w:rsidRDefault="00BF5568" w:rsidP="00BF5568">
    <w:pPr>
      <w:pStyle w:val="Intestazione"/>
      <w:jc w:val="center"/>
    </w:pPr>
    <w:r>
      <w:rPr>
        <w:rFonts w:ascii="Helvetica" w:hAnsi="Helvetica"/>
        <w:noProof/>
      </w:rPr>
      <w:drawing>
        <wp:inline distT="0" distB="0" distL="0" distR="0" wp14:anchorId="611AC235" wp14:editId="3CBB6C7A">
          <wp:extent cx="1382575" cy="1021080"/>
          <wp:effectExtent l="0" t="0" r="0" b="0"/>
          <wp:docPr id="921307508" name="Immagine 1" descr="Immagine che contiene Carattere, logo, testo, schermat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774003" name="Immagine 1" descr="Immagine che contiene Carattere, logo, testo, schermata&#10;&#10;Descrizione generata automaticamente"/>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82575" cy="102108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B700D3"/>
    <w:multiLevelType w:val="multilevel"/>
    <w:tmpl w:val="991AF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E27711"/>
    <w:multiLevelType w:val="multilevel"/>
    <w:tmpl w:val="363CE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F8074B8"/>
    <w:multiLevelType w:val="multilevel"/>
    <w:tmpl w:val="35FC7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72C5B08"/>
    <w:multiLevelType w:val="multilevel"/>
    <w:tmpl w:val="14EA9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8A0173D"/>
    <w:multiLevelType w:val="multilevel"/>
    <w:tmpl w:val="7ADEF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05199835">
    <w:abstractNumId w:val="1"/>
  </w:num>
  <w:num w:numId="2" w16cid:durableId="542981959">
    <w:abstractNumId w:val="4"/>
  </w:num>
  <w:num w:numId="3" w16cid:durableId="310597506">
    <w:abstractNumId w:val="2"/>
  </w:num>
  <w:num w:numId="4" w16cid:durableId="558443719">
    <w:abstractNumId w:val="3"/>
  </w:num>
  <w:num w:numId="5" w16cid:durableId="32246520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2"/>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39D5"/>
    <w:rsid w:val="00033673"/>
    <w:rsid w:val="0004470D"/>
    <w:rsid w:val="000673C6"/>
    <w:rsid w:val="00067CBA"/>
    <w:rsid w:val="000768DE"/>
    <w:rsid w:val="000832CA"/>
    <w:rsid w:val="00086414"/>
    <w:rsid w:val="000B1019"/>
    <w:rsid w:val="000C5B50"/>
    <w:rsid w:val="000D193A"/>
    <w:rsid w:val="000E16FA"/>
    <w:rsid w:val="000F39F7"/>
    <w:rsid w:val="0013644D"/>
    <w:rsid w:val="00184A4D"/>
    <w:rsid w:val="001B3C83"/>
    <w:rsid w:val="001E06DC"/>
    <w:rsid w:val="001E6AE3"/>
    <w:rsid w:val="002366A5"/>
    <w:rsid w:val="00262EC7"/>
    <w:rsid w:val="00284401"/>
    <w:rsid w:val="00287AC7"/>
    <w:rsid w:val="002935F0"/>
    <w:rsid w:val="002B22E2"/>
    <w:rsid w:val="002D1646"/>
    <w:rsid w:val="002E21A8"/>
    <w:rsid w:val="002E2C1F"/>
    <w:rsid w:val="003053A5"/>
    <w:rsid w:val="00311CC0"/>
    <w:rsid w:val="00320386"/>
    <w:rsid w:val="00325050"/>
    <w:rsid w:val="003336CA"/>
    <w:rsid w:val="0034600D"/>
    <w:rsid w:val="00375700"/>
    <w:rsid w:val="003A0973"/>
    <w:rsid w:val="003A2505"/>
    <w:rsid w:val="003C1977"/>
    <w:rsid w:val="003E3E6E"/>
    <w:rsid w:val="00445CF6"/>
    <w:rsid w:val="00447A71"/>
    <w:rsid w:val="004528FE"/>
    <w:rsid w:val="004B49A6"/>
    <w:rsid w:val="004B4D5C"/>
    <w:rsid w:val="004D21A0"/>
    <w:rsid w:val="0050042E"/>
    <w:rsid w:val="00502822"/>
    <w:rsid w:val="00511866"/>
    <w:rsid w:val="00525568"/>
    <w:rsid w:val="00525819"/>
    <w:rsid w:val="0055569D"/>
    <w:rsid w:val="0057347B"/>
    <w:rsid w:val="005841B9"/>
    <w:rsid w:val="00585066"/>
    <w:rsid w:val="005A275F"/>
    <w:rsid w:val="005B006F"/>
    <w:rsid w:val="005B0FD0"/>
    <w:rsid w:val="005C2E72"/>
    <w:rsid w:val="005C42E5"/>
    <w:rsid w:val="005C65E4"/>
    <w:rsid w:val="005F2DED"/>
    <w:rsid w:val="005F4C22"/>
    <w:rsid w:val="005F7DE6"/>
    <w:rsid w:val="00660B2E"/>
    <w:rsid w:val="0066237B"/>
    <w:rsid w:val="0067134C"/>
    <w:rsid w:val="00672AC4"/>
    <w:rsid w:val="00677D85"/>
    <w:rsid w:val="006A2B2A"/>
    <w:rsid w:val="006A5F22"/>
    <w:rsid w:val="006A7545"/>
    <w:rsid w:val="006B7840"/>
    <w:rsid w:val="006C5681"/>
    <w:rsid w:val="006D2625"/>
    <w:rsid w:val="006D439E"/>
    <w:rsid w:val="006E69DA"/>
    <w:rsid w:val="0071052A"/>
    <w:rsid w:val="0074067E"/>
    <w:rsid w:val="007B088B"/>
    <w:rsid w:val="007B2E45"/>
    <w:rsid w:val="00826E7E"/>
    <w:rsid w:val="00835B45"/>
    <w:rsid w:val="0088082F"/>
    <w:rsid w:val="00896D65"/>
    <w:rsid w:val="008C01D5"/>
    <w:rsid w:val="00901303"/>
    <w:rsid w:val="009107E1"/>
    <w:rsid w:val="0092541F"/>
    <w:rsid w:val="009652C4"/>
    <w:rsid w:val="00974E4F"/>
    <w:rsid w:val="00982083"/>
    <w:rsid w:val="00A04ACA"/>
    <w:rsid w:val="00A164A9"/>
    <w:rsid w:val="00A40014"/>
    <w:rsid w:val="00A41040"/>
    <w:rsid w:val="00A5116E"/>
    <w:rsid w:val="00A56CC9"/>
    <w:rsid w:val="00A970F8"/>
    <w:rsid w:val="00AB39D5"/>
    <w:rsid w:val="00AE1163"/>
    <w:rsid w:val="00AF5943"/>
    <w:rsid w:val="00B10524"/>
    <w:rsid w:val="00B457C4"/>
    <w:rsid w:val="00B4605E"/>
    <w:rsid w:val="00B46A09"/>
    <w:rsid w:val="00B71229"/>
    <w:rsid w:val="00B7462E"/>
    <w:rsid w:val="00B77910"/>
    <w:rsid w:val="00B973BE"/>
    <w:rsid w:val="00BB261F"/>
    <w:rsid w:val="00BB7208"/>
    <w:rsid w:val="00BC39C3"/>
    <w:rsid w:val="00BC7BC4"/>
    <w:rsid w:val="00BF5568"/>
    <w:rsid w:val="00BF619E"/>
    <w:rsid w:val="00C22CD0"/>
    <w:rsid w:val="00C269E5"/>
    <w:rsid w:val="00C325A9"/>
    <w:rsid w:val="00C4561D"/>
    <w:rsid w:val="00C70EF3"/>
    <w:rsid w:val="00C71375"/>
    <w:rsid w:val="00C90401"/>
    <w:rsid w:val="00CE2323"/>
    <w:rsid w:val="00CF01FB"/>
    <w:rsid w:val="00D108AF"/>
    <w:rsid w:val="00D251C4"/>
    <w:rsid w:val="00D259E5"/>
    <w:rsid w:val="00D27F6E"/>
    <w:rsid w:val="00D32E10"/>
    <w:rsid w:val="00D42ED0"/>
    <w:rsid w:val="00D438AF"/>
    <w:rsid w:val="00D864AF"/>
    <w:rsid w:val="00DB31C4"/>
    <w:rsid w:val="00E17CD7"/>
    <w:rsid w:val="00E2145E"/>
    <w:rsid w:val="00E23E18"/>
    <w:rsid w:val="00E36BB1"/>
    <w:rsid w:val="00E41610"/>
    <w:rsid w:val="00E47371"/>
    <w:rsid w:val="00E62AA3"/>
    <w:rsid w:val="00E71375"/>
    <w:rsid w:val="00E90AA8"/>
    <w:rsid w:val="00EC4A9C"/>
    <w:rsid w:val="00F05CD0"/>
    <w:rsid w:val="00F346C0"/>
    <w:rsid w:val="00F7205D"/>
    <w:rsid w:val="00F724B0"/>
    <w:rsid w:val="00F82458"/>
    <w:rsid w:val="00F83060"/>
    <w:rsid w:val="00F933C4"/>
    <w:rsid w:val="00FC23FC"/>
    <w:rsid w:val="00FC252A"/>
    <w:rsid w:val="00FD1E2E"/>
    <w:rsid w:val="00FE506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158C6F"/>
  <w15:chartTrackingRefBased/>
  <w15:docId w15:val="{76ED7FF8-A313-4F2F-93A0-D9A44F7F3C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Theme="minorHAnsi" w:hAnsi="Arial"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AB39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AB39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AB39D5"/>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AB39D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AB39D5"/>
    <w:pPr>
      <w:keepNext/>
      <w:keepLines/>
      <w:spacing w:before="80" w:after="40"/>
      <w:outlineLvl w:val="4"/>
    </w:pPr>
    <w:rPr>
      <w:rFonts w:asciiTheme="minorHAnsi" w:eastAsiaTheme="majorEastAsia" w:hAnsiTheme="minorHAnsi" w:cstheme="majorBidi"/>
      <w:color w:val="0F4761" w:themeColor="accent1" w:themeShade="BF"/>
    </w:rPr>
  </w:style>
  <w:style w:type="paragraph" w:styleId="Titolo6">
    <w:name w:val="heading 6"/>
    <w:basedOn w:val="Normale"/>
    <w:next w:val="Normale"/>
    <w:link w:val="Titolo6Carattere"/>
    <w:uiPriority w:val="9"/>
    <w:semiHidden/>
    <w:unhideWhenUsed/>
    <w:qFormat/>
    <w:rsid w:val="00AB39D5"/>
    <w:pPr>
      <w:keepNext/>
      <w:keepLines/>
      <w:spacing w:before="40" w:after="0"/>
      <w:outlineLvl w:val="5"/>
    </w:pPr>
    <w:rPr>
      <w:rFonts w:asciiTheme="minorHAnsi" w:eastAsiaTheme="majorEastAsia" w:hAnsiTheme="minorHAnsi" w:cstheme="majorBidi"/>
      <w:i/>
      <w:iCs/>
      <w:color w:val="595959" w:themeColor="text1" w:themeTint="A6"/>
    </w:rPr>
  </w:style>
  <w:style w:type="paragraph" w:styleId="Titolo7">
    <w:name w:val="heading 7"/>
    <w:basedOn w:val="Normale"/>
    <w:next w:val="Normale"/>
    <w:link w:val="Titolo7Carattere"/>
    <w:uiPriority w:val="9"/>
    <w:semiHidden/>
    <w:unhideWhenUsed/>
    <w:qFormat/>
    <w:rsid w:val="00AB39D5"/>
    <w:pPr>
      <w:keepNext/>
      <w:keepLines/>
      <w:spacing w:before="40" w:after="0"/>
      <w:outlineLvl w:val="6"/>
    </w:pPr>
    <w:rPr>
      <w:rFonts w:asciiTheme="minorHAnsi" w:eastAsiaTheme="majorEastAsia" w:hAnsiTheme="minorHAnsi" w:cstheme="majorBidi"/>
      <w:color w:val="595959" w:themeColor="text1" w:themeTint="A6"/>
    </w:rPr>
  </w:style>
  <w:style w:type="paragraph" w:styleId="Titolo8">
    <w:name w:val="heading 8"/>
    <w:basedOn w:val="Normale"/>
    <w:next w:val="Normale"/>
    <w:link w:val="Titolo8Carattere"/>
    <w:uiPriority w:val="9"/>
    <w:semiHidden/>
    <w:unhideWhenUsed/>
    <w:qFormat/>
    <w:rsid w:val="00AB39D5"/>
    <w:pPr>
      <w:keepNext/>
      <w:keepLines/>
      <w:spacing w:after="0"/>
      <w:outlineLvl w:val="7"/>
    </w:pPr>
    <w:rPr>
      <w:rFonts w:asciiTheme="minorHAnsi" w:eastAsiaTheme="majorEastAsia" w:hAnsiTheme="minorHAnsi" w:cstheme="majorBidi"/>
      <w:i/>
      <w:iCs/>
      <w:color w:val="272727" w:themeColor="text1" w:themeTint="D8"/>
    </w:rPr>
  </w:style>
  <w:style w:type="paragraph" w:styleId="Titolo9">
    <w:name w:val="heading 9"/>
    <w:basedOn w:val="Normale"/>
    <w:next w:val="Normale"/>
    <w:link w:val="Titolo9Carattere"/>
    <w:uiPriority w:val="9"/>
    <w:semiHidden/>
    <w:unhideWhenUsed/>
    <w:qFormat/>
    <w:rsid w:val="00AB39D5"/>
    <w:pPr>
      <w:keepNext/>
      <w:keepLines/>
      <w:spacing w:after="0"/>
      <w:outlineLvl w:val="8"/>
    </w:pPr>
    <w:rPr>
      <w:rFonts w:asciiTheme="minorHAnsi" w:eastAsiaTheme="majorEastAsia" w:hAnsiTheme="minorHAnsi"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AB39D5"/>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AB39D5"/>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AB39D5"/>
    <w:rPr>
      <w:rFonts w:asciiTheme="minorHAnsi" w:eastAsiaTheme="majorEastAsia" w:hAnsiTheme="minorHAnsi"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AB39D5"/>
    <w:rPr>
      <w:rFonts w:asciiTheme="minorHAnsi" w:eastAsiaTheme="majorEastAsia" w:hAnsiTheme="minorHAnsi" w:cstheme="majorBidi"/>
      <w:i/>
      <w:iCs/>
      <w:color w:val="0F4761" w:themeColor="accent1" w:themeShade="BF"/>
    </w:rPr>
  </w:style>
  <w:style w:type="character" w:customStyle="1" w:styleId="Titolo5Carattere">
    <w:name w:val="Titolo 5 Carattere"/>
    <w:basedOn w:val="Carpredefinitoparagrafo"/>
    <w:link w:val="Titolo5"/>
    <w:uiPriority w:val="9"/>
    <w:semiHidden/>
    <w:rsid w:val="00AB39D5"/>
    <w:rPr>
      <w:rFonts w:asciiTheme="minorHAnsi" w:eastAsiaTheme="majorEastAsia" w:hAnsiTheme="minorHAnsi" w:cstheme="majorBidi"/>
      <w:color w:val="0F4761" w:themeColor="accent1" w:themeShade="BF"/>
    </w:rPr>
  </w:style>
  <w:style w:type="character" w:customStyle="1" w:styleId="Titolo6Carattere">
    <w:name w:val="Titolo 6 Carattere"/>
    <w:basedOn w:val="Carpredefinitoparagrafo"/>
    <w:link w:val="Titolo6"/>
    <w:uiPriority w:val="9"/>
    <w:semiHidden/>
    <w:rsid w:val="00AB39D5"/>
    <w:rPr>
      <w:rFonts w:asciiTheme="minorHAnsi" w:eastAsiaTheme="majorEastAsia" w:hAnsiTheme="minorHAnsi" w:cstheme="majorBidi"/>
      <w:i/>
      <w:iCs/>
      <w:color w:val="595959" w:themeColor="text1" w:themeTint="A6"/>
    </w:rPr>
  </w:style>
  <w:style w:type="character" w:customStyle="1" w:styleId="Titolo7Carattere">
    <w:name w:val="Titolo 7 Carattere"/>
    <w:basedOn w:val="Carpredefinitoparagrafo"/>
    <w:link w:val="Titolo7"/>
    <w:uiPriority w:val="9"/>
    <w:semiHidden/>
    <w:rsid w:val="00AB39D5"/>
    <w:rPr>
      <w:rFonts w:asciiTheme="minorHAnsi" w:eastAsiaTheme="majorEastAsia" w:hAnsiTheme="minorHAnsi" w:cstheme="majorBidi"/>
      <w:color w:val="595959" w:themeColor="text1" w:themeTint="A6"/>
    </w:rPr>
  </w:style>
  <w:style w:type="character" w:customStyle="1" w:styleId="Titolo8Carattere">
    <w:name w:val="Titolo 8 Carattere"/>
    <w:basedOn w:val="Carpredefinitoparagrafo"/>
    <w:link w:val="Titolo8"/>
    <w:uiPriority w:val="9"/>
    <w:semiHidden/>
    <w:rsid w:val="00AB39D5"/>
    <w:rPr>
      <w:rFonts w:asciiTheme="minorHAnsi" w:eastAsiaTheme="majorEastAsia" w:hAnsiTheme="minorHAnsi" w:cstheme="majorBidi"/>
      <w:i/>
      <w:iCs/>
      <w:color w:val="272727" w:themeColor="text1" w:themeTint="D8"/>
    </w:rPr>
  </w:style>
  <w:style w:type="character" w:customStyle="1" w:styleId="Titolo9Carattere">
    <w:name w:val="Titolo 9 Carattere"/>
    <w:basedOn w:val="Carpredefinitoparagrafo"/>
    <w:link w:val="Titolo9"/>
    <w:uiPriority w:val="9"/>
    <w:semiHidden/>
    <w:rsid w:val="00AB39D5"/>
    <w:rPr>
      <w:rFonts w:asciiTheme="minorHAnsi" w:eastAsiaTheme="majorEastAsia" w:hAnsiTheme="minorHAnsi" w:cstheme="majorBidi"/>
      <w:color w:val="272727" w:themeColor="text1" w:themeTint="D8"/>
    </w:rPr>
  </w:style>
  <w:style w:type="paragraph" w:styleId="Titolo">
    <w:name w:val="Title"/>
    <w:basedOn w:val="Normale"/>
    <w:next w:val="Normale"/>
    <w:link w:val="TitoloCarattere"/>
    <w:uiPriority w:val="10"/>
    <w:qFormat/>
    <w:rsid w:val="00AB39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AB39D5"/>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AB39D5"/>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AB39D5"/>
    <w:rPr>
      <w:rFonts w:asciiTheme="minorHAnsi" w:eastAsiaTheme="majorEastAsia" w:hAnsiTheme="minorHAnsi"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AB39D5"/>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AB39D5"/>
    <w:rPr>
      <w:i/>
      <w:iCs/>
      <w:color w:val="404040" w:themeColor="text1" w:themeTint="BF"/>
    </w:rPr>
  </w:style>
  <w:style w:type="paragraph" w:styleId="Paragrafoelenco">
    <w:name w:val="List Paragraph"/>
    <w:basedOn w:val="Normale"/>
    <w:uiPriority w:val="34"/>
    <w:qFormat/>
    <w:rsid w:val="00AB39D5"/>
    <w:pPr>
      <w:ind w:left="720"/>
      <w:contextualSpacing/>
    </w:pPr>
  </w:style>
  <w:style w:type="character" w:styleId="Enfasiintensa">
    <w:name w:val="Intense Emphasis"/>
    <w:basedOn w:val="Carpredefinitoparagrafo"/>
    <w:uiPriority w:val="21"/>
    <w:qFormat/>
    <w:rsid w:val="00AB39D5"/>
    <w:rPr>
      <w:i/>
      <w:iCs/>
      <w:color w:val="0F4761" w:themeColor="accent1" w:themeShade="BF"/>
    </w:rPr>
  </w:style>
  <w:style w:type="paragraph" w:styleId="Citazioneintensa">
    <w:name w:val="Intense Quote"/>
    <w:basedOn w:val="Normale"/>
    <w:next w:val="Normale"/>
    <w:link w:val="CitazioneintensaCarattere"/>
    <w:uiPriority w:val="30"/>
    <w:qFormat/>
    <w:rsid w:val="00AB39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AB39D5"/>
    <w:rPr>
      <w:i/>
      <w:iCs/>
      <w:color w:val="0F4761" w:themeColor="accent1" w:themeShade="BF"/>
    </w:rPr>
  </w:style>
  <w:style w:type="character" w:styleId="Riferimentointenso">
    <w:name w:val="Intense Reference"/>
    <w:basedOn w:val="Carpredefinitoparagrafo"/>
    <w:uiPriority w:val="32"/>
    <w:qFormat/>
    <w:rsid w:val="00AB39D5"/>
    <w:rPr>
      <w:b/>
      <w:bCs/>
      <w:smallCaps/>
      <w:color w:val="0F4761" w:themeColor="accent1" w:themeShade="BF"/>
      <w:spacing w:val="5"/>
    </w:rPr>
  </w:style>
  <w:style w:type="paragraph" w:styleId="Intestazione">
    <w:name w:val="header"/>
    <w:basedOn w:val="Normale"/>
    <w:link w:val="IntestazioneCarattere"/>
    <w:uiPriority w:val="99"/>
    <w:unhideWhenUsed/>
    <w:rsid w:val="00AB39D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AB39D5"/>
  </w:style>
  <w:style w:type="paragraph" w:styleId="Pidipagina">
    <w:name w:val="footer"/>
    <w:basedOn w:val="Normale"/>
    <w:link w:val="PidipaginaCarattere"/>
    <w:uiPriority w:val="99"/>
    <w:unhideWhenUsed/>
    <w:rsid w:val="00AB39D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AB39D5"/>
  </w:style>
  <w:style w:type="paragraph" w:styleId="Revisione">
    <w:name w:val="Revision"/>
    <w:hidden/>
    <w:uiPriority w:val="99"/>
    <w:semiHidden/>
    <w:rsid w:val="00D27F6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F43FFB-696A-414C-9803-B1773725C0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1</Pages>
  <Words>598</Words>
  <Characters>3410</Characters>
  <Application>Microsoft Office Word</Application>
  <DocSecurity>0</DocSecurity>
  <Lines>28</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Matteo Pellizzari</dc:creator>
  <cp:keywords/>
  <dc:description/>
  <cp:lastModifiedBy>Canali Aperti</cp:lastModifiedBy>
  <cp:revision>19</cp:revision>
  <cp:lastPrinted>2026-07-21T14:06:00Z</cp:lastPrinted>
  <dcterms:created xsi:type="dcterms:W3CDTF">2026-04-30T12:37:00Z</dcterms:created>
  <dcterms:modified xsi:type="dcterms:W3CDTF">2026-07-21T14:57:00Z</dcterms:modified>
</cp:coreProperties>
</file>